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EF5" w:rsidRPr="000D6EF5" w:rsidRDefault="000D6EF5" w:rsidP="000D6EF5">
      <w:pPr>
        <w:spacing w:after="0" w:line="240" w:lineRule="auto"/>
        <w:rPr>
          <w:rFonts w:ascii="Times New Roman" w:eastAsia="Times New Roman" w:hAnsi="Times New Roman" w:cs="Times New Roman"/>
          <w:sz w:val="20"/>
          <w:szCs w:val="20"/>
          <w:lang w:eastAsia="en-GB"/>
        </w:rPr>
      </w:pPr>
    </w:p>
    <w:p w:rsidR="000D6EF5" w:rsidRPr="000D6EF5" w:rsidRDefault="000D6EF5" w:rsidP="000D6EF5">
      <w:pPr>
        <w:spacing w:after="0" w:line="240" w:lineRule="auto"/>
        <w:jc w:val="center"/>
        <w:rPr>
          <w:rFonts w:ascii="Times New Roman" w:eastAsia="Times New Roman" w:hAnsi="Times New Roman" w:cs="Times New Roman"/>
          <w:sz w:val="20"/>
          <w:szCs w:val="20"/>
          <w:lang w:eastAsia="en-GB"/>
        </w:rPr>
      </w:pPr>
    </w:p>
    <w:p w:rsidR="000D6EF5" w:rsidRPr="000D6EF5" w:rsidRDefault="000D6EF5" w:rsidP="000D6EF5">
      <w:pPr>
        <w:spacing w:after="0" w:line="240" w:lineRule="auto"/>
        <w:jc w:val="center"/>
        <w:rPr>
          <w:rFonts w:ascii="Times New Roman" w:eastAsia="Times New Roman" w:hAnsi="Times New Roman" w:cs="Times New Roman"/>
          <w:sz w:val="20"/>
          <w:szCs w:val="20"/>
          <w:lang w:eastAsia="en-GB"/>
        </w:rPr>
      </w:pPr>
    </w:p>
    <w:p w:rsidR="00101E75" w:rsidRDefault="00101E75" w:rsidP="009D7859">
      <w:pPr>
        <w:pStyle w:val="Objetacteprincipal"/>
        <w:ind w:left="57" w:right="95"/>
        <w:rPr>
          <w:rFonts w:ascii="Verdana" w:hAnsi="Verdana" w:cs="Arial"/>
          <w:sz w:val="40"/>
          <w:szCs w:val="40"/>
        </w:rPr>
      </w:pPr>
      <w:r>
        <w:rPr>
          <w:rFonts w:ascii="Verdana" w:hAnsi="Verdana" w:cs="Arial"/>
          <w:sz w:val="40"/>
          <w:szCs w:val="40"/>
        </w:rPr>
        <w:t>City Building (Glasgow) LLP</w:t>
      </w:r>
    </w:p>
    <w:p w:rsidR="00101E75" w:rsidRPr="00101E75" w:rsidRDefault="009E1194" w:rsidP="009D7859">
      <w:pPr>
        <w:ind w:left="57" w:right="95"/>
        <w:jc w:val="center"/>
        <w:rPr>
          <w:rFonts w:ascii="Verdana" w:hAnsi="Verdana"/>
          <w:b/>
          <w:sz w:val="36"/>
          <w:szCs w:val="36"/>
          <w:lang w:eastAsia="fr-FR"/>
        </w:rPr>
      </w:pPr>
      <w:r>
        <w:rPr>
          <w:rFonts w:ascii="Verdana" w:hAnsi="Verdana"/>
          <w:b/>
          <w:sz w:val="36"/>
          <w:szCs w:val="36"/>
          <w:lang w:eastAsia="fr-FR"/>
        </w:rPr>
        <w:t xml:space="preserve">Supply and </w:t>
      </w:r>
      <w:r w:rsidR="006F3046">
        <w:rPr>
          <w:rFonts w:ascii="Verdana" w:hAnsi="Verdana"/>
          <w:b/>
          <w:sz w:val="36"/>
          <w:szCs w:val="36"/>
          <w:lang w:eastAsia="fr-FR"/>
        </w:rPr>
        <w:t>D</w:t>
      </w:r>
      <w:r>
        <w:rPr>
          <w:rFonts w:ascii="Verdana" w:hAnsi="Verdana"/>
          <w:b/>
          <w:sz w:val="36"/>
          <w:szCs w:val="36"/>
          <w:lang w:eastAsia="fr-FR"/>
        </w:rPr>
        <w:t xml:space="preserve">elivery of </w:t>
      </w:r>
      <w:r w:rsidR="006F3046">
        <w:rPr>
          <w:rFonts w:ascii="Verdana" w:hAnsi="Verdana"/>
          <w:b/>
          <w:sz w:val="36"/>
          <w:szCs w:val="36"/>
          <w:lang w:eastAsia="fr-FR"/>
        </w:rPr>
        <w:t>F</w:t>
      </w:r>
      <w:r>
        <w:rPr>
          <w:rFonts w:ascii="Verdana" w:hAnsi="Verdana"/>
          <w:b/>
          <w:sz w:val="36"/>
          <w:szCs w:val="36"/>
          <w:lang w:eastAsia="fr-FR"/>
        </w:rPr>
        <w:t xml:space="preserve">looring and </w:t>
      </w:r>
      <w:r w:rsidR="006F3046">
        <w:rPr>
          <w:rFonts w:ascii="Verdana" w:hAnsi="Verdana"/>
          <w:b/>
          <w:sz w:val="36"/>
          <w:szCs w:val="36"/>
          <w:lang w:eastAsia="fr-FR"/>
        </w:rPr>
        <w:t>A</w:t>
      </w:r>
      <w:r>
        <w:rPr>
          <w:rFonts w:ascii="Verdana" w:hAnsi="Verdana"/>
          <w:b/>
          <w:sz w:val="36"/>
          <w:szCs w:val="36"/>
          <w:lang w:eastAsia="fr-FR"/>
        </w:rPr>
        <w:t xml:space="preserve">ssociated </w:t>
      </w:r>
      <w:r w:rsidR="006F3046">
        <w:rPr>
          <w:rFonts w:ascii="Verdana" w:hAnsi="Verdana"/>
          <w:b/>
          <w:sz w:val="36"/>
          <w:szCs w:val="36"/>
          <w:lang w:eastAsia="fr-FR"/>
        </w:rPr>
        <w:t>I</w:t>
      </w:r>
      <w:r>
        <w:rPr>
          <w:rFonts w:ascii="Verdana" w:hAnsi="Verdana"/>
          <w:b/>
          <w:sz w:val="36"/>
          <w:szCs w:val="36"/>
          <w:lang w:eastAsia="fr-FR"/>
        </w:rPr>
        <w:t>tems</w:t>
      </w:r>
    </w:p>
    <w:p w:rsidR="00101E75" w:rsidRDefault="00101E75" w:rsidP="009D7859">
      <w:pPr>
        <w:ind w:left="57" w:right="95"/>
        <w:jc w:val="center"/>
        <w:rPr>
          <w:rFonts w:ascii="Verdana" w:hAnsi="Verdana"/>
          <w:b/>
          <w:sz w:val="40"/>
          <w:szCs w:val="40"/>
          <w:u w:val="single"/>
          <w:lang w:eastAsia="fr-FR"/>
        </w:rPr>
      </w:pPr>
      <w:r w:rsidRPr="00257D5A">
        <w:rPr>
          <w:rFonts w:ascii="Verdana" w:hAnsi="Verdana"/>
          <w:b/>
          <w:sz w:val="40"/>
          <w:szCs w:val="40"/>
          <w:u w:val="single"/>
          <w:lang w:eastAsia="fr-FR"/>
        </w:rPr>
        <w:t>Contract Ref CBG1</w:t>
      </w:r>
      <w:r w:rsidR="009E1194">
        <w:rPr>
          <w:rFonts w:ascii="Verdana" w:hAnsi="Verdana"/>
          <w:b/>
          <w:sz w:val="40"/>
          <w:szCs w:val="40"/>
          <w:u w:val="single"/>
          <w:lang w:eastAsia="fr-FR"/>
        </w:rPr>
        <w:t>34</w:t>
      </w:r>
    </w:p>
    <w:p w:rsidR="00641528" w:rsidRDefault="00641528" w:rsidP="009D2FD7">
      <w:pPr>
        <w:ind w:left="57" w:right="737"/>
        <w:jc w:val="center"/>
        <w:rPr>
          <w:rFonts w:ascii="Verdana" w:hAnsi="Verdana"/>
          <w:b/>
          <w:sz w:val="40"/>
          <w:szCs w:val="40"/>
          <w:u w:val="single"/>
          <w:lang w:eastAsia="fr-FR"/>
        </w:rPr>
      </w:pPr>
    </w:p>
    <w:p w:rsidR="00641528" w:rsidRPr="00257D5A" w:rsidRDefault="00641528" w:rsidP="009D2FD7">
      <w:pPr>
        <w:ind w:left="57" w:right="737"/>
        <w:jc w:val="center"/>
        <w:rPr>
          <w:rFonts w:ascii="Verdana" w:hAnsi="Verdana"/>
          <w:b/>
          <w:sz w:val="40"/>
          <w:szCs w:val="40"/>
          <w:u w:val="single"/>
          <w:lang w:eastAsia="fr-FR"/>
        </w:rPr>
      </w:pPr>
    </w:p>
    <w:p w:rsidR="001B59E4" w:rsidRPr="00641528" w:rsidRDefault="001B59E4" w:rsidP="009D7859">
      <w:pPr>
        <w:pStyle w:val="Objetacteprincipal"/>
        <w:pBdr>
          <w:top w:val="single" w:sz="4" w:space="1" w:color="auto"/>
          <w:left w:val="single" w:sz="4" w:space="0" w:color="auto"/>
          <w:bottom w:val="single" w:sz="4" w:space="1" w:color="auto"/>
          <w:right w:val="single" w:sz="4" w:space="31" w:color="auto"/>
        </w:pBdr>
        <w:ind w:left="57" w:right="737"/>
        <w:rPr>
          <w:rFonts w:ascii="Verdana" w:hAnsi="Verdana" w:cs="Arial"/>
          <w:b w:val="0"/>
          <w:sz w:val="44"/>
          <w:szCs w:val="44"/>
        </w:rPr>
      </w:pPr>
      <w:r w:rsidRPr="00641528">
        <w:rPr>
          <w:rFonts w:ascii="Verdana" w:hAnsi="Verdana" w:cs="Arial"/>
          <w:b w:val="0"/>
          <w:sz w:val="44"/>
          <w:szCs w:val="44"/>
        </w:rPr>
        <w:t>Information and Guidance</w:t>
      </w:r>
      <w:r w:rsidR="00312B4A">
        <w:rPr>
          <w:rFonts w:ascii="Verdana" w:hAnsi="Verdana" w:cs="Arial"/>
          <w:b w:val="0"/>
          <w:sz w:val="44"/>
          <w:szCs w:val="44"/>
        </w:rPr>
        <w:t xml:space="preserve"> for:</w:t>
      </w:r>
    </w:p>
    <w:p w:rsidR="00101E75" w:rsidRPr="00641528" w:rsidRDefault="00101E75" w:rsidP="009D7859">
      <w:pPr>
        <w:pStyle w:val="Objetacteprincipal"/>
        <w:pBdr>
          <w:top w:val="single" w:sz="4" w:space="1" w:color="auto"/>
          <w:left w:val="single" w:sz="4" w:space="0" w:color="auto"/>
          <w:bottom w:val="single" w:sz="4" w:space="1" w:color="auto"/>
          <w:right w:val="single" w:sz="4" w:space="31" w:color="auto"/>
        </w:pBdr>
        <w:ind w:left="57" w:right="737"/>
        <w:rPr>
          <w:rFonts w:ascii="Verdana" w:hAnsi="Verdana" w:cs="Arial"/>
          <w:b w:val="0"/>
          <w:sz w:val="44"/>
          <w:szCs w:val="44"/>
        </w:rPr>
      </w:pPr>
      <w:r w:rsidRPr="00641528">
        <w:rPr>
          <w:rFonts w:ascii="Verdana" w:hAnsi="Verdana" w:cs="Arial"/>
          <w:b w:val="0"/>
          <w:sz w:val="44"/>
          <w:szCs w:val="44"/>
        </w:rPr>
        <w:t>European Single Procurement Document – ESPD (S</w:t>
      </w:r>
      <w:r w:rsidR="00641528" w:rsidRPr="00641528">
        <w:rPr>
          <w:rFonts w:ascii="Verdana" w:hAnsi="Verdana" w:cs="Arial"/>
          <w:b w:val="0"/>
          <w:sz w:val="44"/>
          <w:szCs w:val="44"/>
        </w:rPr>
        <w:t>cotland</w:t>
      </w:r>
      <w:r w:rsidRPr="00641528">
        <w:rPr>
          <w:rFonts w:ascii="Verdana" w:hAnsi="Verdana" w:cs="Arial"/>
          <w:b w:val="0"/>
          <w:sz w:val="44"/>
          <w:szCs w:val="44"/>
        </w:rPr>
        <w:t>)</w:t>
      </w:r>
      <w:r w:rsidR="00641528" w:rsidRPr="00641528">
        <w:rPr>
          <w:rFonts w:ascii="Verdana" w:hAnsi="Verdana" w:cs="Arial"/>
          <w:b w:val="0"/>
          <w:sz w:val="44"/>
          <w:szCs w:val="44"/>
        </w:rPr>
        <w:t xml:space="preserve"> </w:t>
      </w:r>
      <w:r w:rsidR="009814B7" w:rsidRPr="00641528">
        <w:rPr>
          <w:rFonts w:ascii="Verdana" w:hAnsi="Verdana" w:cs="Arial"/>
          <w:b w:val="0"/>
          <w:sz w:val="44"/>
          <w:szCs w:val="44"/>
        </w:rPr>
        <w:t>and Contract Notice</w:t>
      </w:r>
    </w:p>
    <w:p w:rsidR="00101E75" w:rsidRPr="00641528" w:rsidRDefault="00101E75" w:rsidP="009D7859">
      <w:pPr>
        <w:pStyle w:val="Objetacteprincipal"/>
        <w:pBdr>
          <w:top w:val="single" w:sz="4" w:space="1" w:color="auto"/>
          <w:left w:val="single" w:sz="4" w:space="0" w:color="auto"/>
          <w:bottom w:val="single" w:sz="4" w:space="1" w:color="auto"/>
          <w:right w:val="single" w:sz="4" w:space="31" w:color="auto"/>
        </w:pBdr>
        <w:ind w:left="57" w:right="737"/>
        <w:rPr>
          <w:rFonts w:ascii="Verdana" w:hAnsi="Verdana" w:cs="Arial"/>
          <w:i/>
          <w:sz w:val="32"/>
          <w:szCs w:val="32"/>
        </w:rPr>
      </w:pPr>
      <w:r w:rsidRPr="00641528">
        <w:rPr>
          <w:rFonts w:ascii="Verdana" w:hAnsi="Verdana" w:cs="Arial"/>
          <w:i/>
          <w:sz w:val="32"/>
          <w:szCs w:val="32"/>
        </w:rPr>
        <w:t>Bidders should read this document carefully</w:t>
      </w:r>
      <w:r w:rsidR="00BD06D8">
        <w:rPr>
          <w:rFonts w:ascii="Verdana" w:hAnsi="Verdana" w:cs="Arial"/>
          <w:i/>
          <w:sz w:val="32"/>
          <w:szCs w:val="32"/>
        </w:rPr>
        <w:t>.</w:t>
      </w:r>
      <w:r w:rsidRPr="00641528">
        <w:rPr>
          <w:rFonts w:ascii="Verdana" w:hAnsi="Verdana" w:cs="Arial"/>
          <w:i/>
          <w:sz w:val="32"/>
          <w:szCs w:val="32"/>
        </w:rPr>
        <w:t xml:space="preserve"> </w:t>
      </w:r>
      <w:r w:rsidR="00BD06D8">
        <w:rPr>
          <w:rFonts w:ascii="Verdana" w:hAnsi="Verdana" w:cs="Arial"/>
          <w:i/>
          <w:sz w:val="32"/>
          <w:szCs w:val="32"/>
        </w:rPr>
        <w:t>T</w:t>
      </w:r>
      <w:r w:rsidR="00BD06D8" w:rsidRPr="00641528">
        <w:rPr>
          <w:rFonts w:ascii="Verdana" w:hAnsi="Verdana" w:cs="Arial"/>
          <w:i/>
          <w:sz w:val="32"/>
          <w:szCs w:val="32"/>
        </w:rPr>
        <w:t>his</w:t>
      </w:r>
      <w:r w:rsidR="001B59E4" w:rsidRPr="00641528">
        <w:rPr>
          <w:rFonts w:ascii="Verdana" w:hAnsi="Verdana" w:cs="Arial"/>
          <w:i/>
          <w:sz w:val="32"/>
          <w:szCs w:val="32"/>
        </w:rPr>
        <w:t xml:space="preserve"> document will assist you in completing the ESDP</w:t>
      </w:r>
      <w:r w:rsidR="006A3F25">
        <w:rPr>
          <w:rFonts w:ascii="Verdana" w:hAnsi="Verdana" w:cs="Arial"/>
          <w:i/>
          <w:sz w:val="32"/>
          <w:szCs w:val="32"/>
        </w:rPr>
        <w:t>(</w:t>
      </w:r>
      <w:r w:rsidR="001B59E4" w:rsidRPr="00641528">
        <w:rPr>
          <w:rFonts w:ascii="Verdana" w:hAnsi="Verdana" w:cs="Arial"/>
          <w:i/>
          <w:sz w:val="32"/>
          <w:szCs w:val="32"/>
        </w:rPr>
        <w:t>S</w:t>
      </w:r>
      <w:r w:rsidR="006A3F25">
        <w:rPr>
          <w:rFonts w:ascii="Verdana" w:hAnsi="Verdana" w:cs="Arial"/>
          <w:i/>
          <w:sz w:val="32"/>
          <w:szCs w:val="32"/>
        </w:rPr>
        <w:t>)</w:t>
      </w:r>
      <w:r w:rsidR="001B59E4" w:rsidRPr="00641528">
        <w:rPr>
          <w:rFonts w:ascii="Verdana" w:hAnsi="Verdana" w:cs="Arial"/>
          <w:i/>
          <w:sz w:val="32"/>
          <w:szCs w:val="32"/>
        </w:rPr>
        <w:t xml:space="preserve"> and details </w:t>
      </w:r>
      <w:r w:rsidRPr="00641528">
        <w:rPr>
          <w:rFonts w:ascii="Verdana" w:hAnsi="Verdana" w:cs="Arial"/>
          <w:i/>
          <w:sz w:val="32"/>
          <w:szCs w:val="32"/>
        </w:rPr>
        <w:t>the standards the winning bidder must meet.</w:t>
      </w:r>
    </w:p>
    <w:p w:rsidR="000D6EF5" w:rsidRPr="00641528" w:rsidRDefault="000D6EF5" w:rsidP="00BB6C44">
      <w:pPr>
        <w:spacing w:after="0" w:line="240" w:lineRule="auto"/>
        <w:ind w:left="57" w:right="737"/>
        <w:jc w:val="center"/>
        <w:rPr>
          <w:rFonts w:ascii="Times New Roman" w:eastAsia="Times New Roman" w:hAnsi="Times New Roman" w:cs="Times New Roman"/>
          <w:sz w:val="24"/>
          <w:szCs w:val="24"/>
          <w:lang w:eastAsia="en-GB"/>
        </w:rPr>
      </w:pPr>
    </w:p>
    <w:p w:rsidR="000D6EF5" w:rsidRDefault="000D6EF5" w:rsidP="00BB6C44">
      <w:pPr>
        <w:spacing w:after="0" w:line="240" w:lineRule="auto"/>
        <w:ind w:left="57" w:right="737"/>
        <w:jc w:val="center"/>
        <w:rPr>
          <w:rFonts w:ascii="Arial" w:eastAsia="Times New Roman" w:hAnsi="Arial" w:cs="Times New Roman"/>
          <w:sz w:val="24"/>
          <w:szCs w:val="20"/>
          <w:lang w:eastAsia="en-GB"/>
        </w:rPr>
      </w:pPr>
    </w:p>
    <w:p w:rsidR="000D6EF5" w:rsidRDefault="000D6EF5" w:rsidP="000D6EF5">
      <w:pPr>
        <w:spacing w:after="0" w:line="240" w:lineRule="auto"/>
        <w:jc w:val="center"/>
        <w:rPr>
          <w:rFonts w:ascii="Arial" w:eastAsia="Times New Roman" w:hAnsi="Arial" w:cs="Times New Roman"/>
          <w:sz w:val="24"/>
          <w:szCs w:val="20"/>
          <w:lang w:eastAsia="en-GB"/>
        </w:rPr>
      </w:pPr>
    </w:p>
    <w:p w:rsidR="000D6EF5" w:rsidRDefault="000D6EF5" w:rsidP="000D6EF5">
      <w:pPr>
        <w:spacing w:after="0" w:line="240" w:lineRule="auto"/>
        <w:jc w:val="center"/>
        <w:rPr>
          <w:rFonts w:ascii="Arial" w:eastAsia="Times New Roman" w:hAnsi="Arial" w:cs="Times New Roman"/>
          <w:b/>
          <w:sz w:val="24"/>
          <w:szCs w:val="20"/>
          <w:lang w:eastAsia="en-GB"/>
        </w:rPr>
      </w:pPr>
    </w:p>
    <w:p w:rsidR="000D6EF5" w:rsidRPr="000D6EF5" w:rsidRDefault="000D6EF5" w:rsidP="000D6EF5">
      <w:pPr>
        <w:spacing w:after="0" w:line="240" w:lineRule="auto"/>
        <w:jc w:val="center"/>
        <w:rPr>
          <w:rFonts w:ascii="Arial" w:eastAsia="Times New Roman" w:hAnsi="Arial" w:cs="Times New Roman"/>
          <w:b/>
          <w:sz w:val="24"/>
          <w:szCs w:val="20"/>
          <w:lang w:eastAsia="en-GB"/>
        </w:rPr>
      </w:pPr>
    </w:p>
    <w:p w:rsidR="000D6EF5" w:rsidRPr="000D6EF5" w:rsidRDefault="000D6EF5" w:rsidP="00101E75">
      <w:pPr>
        <w:spacing w:after="0" w:line="240" w:lineRule="auto"/>
        <w:jc w:val="center"/>
        <w:rPr>
          <w:rFonts w:ascii="Arial" w:eastAsia="Times New Roman" w:hAnsi="Arial" w:cs="Times New Roman"/>
          <w:b/>
          <w:sz w:val="24"/>
          <w:szCs w:val="20"/>
          <w:lang w:eastAsia="en-GB"/>
        </w:rPr>
      </w:pPr>
    </w:p>
    <w:p w:rsidR="000D6EF5" w:rsidRDefault="000D6EF5" w:rsidP="000D6EF5"/>
    <w:p w:rsidR="00F5781A" w:rsidRDefault="00F5781A" w:rsidP="000D6EF5"/>
    <w:p w:rsidR="00641528" w:rsidRDefault="00641528" w:rsidP="000D6EF5"/>
    <w:p w:rsidR="00BB6C44" w:rsidRDefault="00BB6C44" w:rsidP="000D6EF5"/>
    <w:p w:rsidR="00BB6C44" w:rsidRDefault="00BB6C44" w:rsidP="000D6EF5"/>
    <w:p w:rsidR="000303E6" w:rsidRPr="009E32A0" w:rsidRDefault="000303E6" w:rsidP="000303E6">
      <w:pPr>
        <w:jc w:val="center"/>
        <w:rPr>
          <w:rFonts w:ascii="Arial" w:hAnsi="Arial" w:cs="Arial"/>
          <w:b/>
          <w:sz w:val="28"/>
          <w:szCs w:val="28"/>
          <w:u w:val="single"/>
        </w:rPr>
      </w:pPr>
      <w:r w:rsidRPr="009E32A0">
        <w:rPr>
          <w:rFonts w:ascii="Arial" w:hAnsi="Arial" w:cs="Arial"/>
          <w:b/>
          <w:sz w:val="28"/>
          <w:szCs w:val="28"/>
          <w:u w:val="single"/>
        </w:rPr>
        <w:lastRenderedPageBreak/>
        <w:t>ESPD Guidance and Statements</w:t>
      </w:r>
    </w:p>
    <w:p w:rsidR="009814B7" w:rsidRPr="009E32A0" w:rsidRDefault="009814B7" w:rsidP="009814B7">
      <w:pPr>
        <w:jc w:val="center"/>
        <w:rPr>
          <w:rFonts w:ascii="Arial" w:hAnsi="Arial" w:cs="Arial"/>
          <w:b/>
          <w:sz w:val="28"/>
          <w:szCs w:val="28"/>
          <w:u w:val="single"/>
        </w:rPr>
      </w:pPr>
      <w:r w:rsidRPr="009E32A0">
        <w:rPr>
          <w:rFonts w:ascii="Arial" w:hAnsi="Arial" w:cs="Arial"/>
          <w:b/>
          <w:sz w:val="28"/>
          <w:szCs w:val="28"/>
          <w:u w:val="single"/>
        </w:rPr>
        <w:t>City Building (Glasgow) LLP is referred to as CBG</w:t>
      </w:r>
    </w:p>
    <w:p w:rsidR="000303E6" w:rsidRPr="009814B7" w:rsidRDefault="00296711" w:rsidP="009814B7">
      <w:pPr>
        <w:jc w:val="center"/>
        <w:rPr>
          <w:rFonts w:ascii="Arial" w:hAnsi="Arial" w:cs="Arial"/>
          <w:b/>
          <w:sz w:val="24"/>
          <w:szCs w:val="24"/>
          <w:u w:val="single"/>
        </w:rPr>
      </w:pPr>
      <w:r>
        <w:rPr>
          <w:rFonts w:ascii="Arial" w:hAnsi="Arial" w:cs="Arial"/>
          <w:b/>
          <w:sz w:val="24"/>
          <w:szCs w:val="24"/>
          <w:u w:val="single"/>
        </w:rPr>
        <w:t xml:space="preserve"> </w:t>
      </w:r>
    </w:p>
    <w:p w:rsidR="00DA472F" w:rsidRPr="00EE58F9" w:rsidRDefault="00DA472F" w:rsidP="00DA472F">
      <w:pPr>
        <w:jc w:val="both"/>
        <w:rPr>
          <w:rFonts w:ascii="Arial" w:hAnsi="Arial" w:cs="Arial"/>
          <w:i/>
          <w:sz w:val="24"/>
          <w:szCs w:val="24"/>
        </w:rPr>
      </w:pPr>
      <w:r w:rsidRPr="00EE58F9">
        <w:rPr>
          <w:rFonts w:ascii="Arial" w:hAnsi="Arial" w:cs="Arial"/>
          <w:i/>
          <w:sz w:val="24"/>
          <w:szCs w:val="24"/>
        </w:rPr>
        <w:t xml:space="preserve">The information contained below details additional relevant ESPD(S) information, which is not contained within the contract notice.  This information will guide Bidders to the sections within the ESPD(S) which are required to </w:t>
      </w:r>
      <w:r w:rsidR="00D35461" w:rsidRPr="00EE58F9">
        <w:rPr>
          <w:rFonts w:ascii="Arial" w:hAnsi="Arial" w:cs="Arial"/>
          <w:i/>
          <w:sz w:val="24"/>
          <w:szCs w:val="24"/>
        </w:rPr>
        <w:t xml:space="preserve">be </w:t>
      </w:r>
      <w:r w:rsidRPr="00EE58F9">
        <w:rPr>
          <w:rFonts w:ascii="Arial" w:hAnsi="Arial" w:cs="Arial"/>
          <w:i/>
          <w:sz w:val="24"/>
          <w:szCs w:val="24"/>
        </w:rPr>
        <w:t xml:space="preserve">completed and the purpose of these questions.  </w:t>
      </w:r>
      <w:r w:rsidR="00101E75" w:rsidRPr="00EE58F9">
        <w:rPr>
          <w:rFonts w:ascii="Arial" w:hAnsi="Arial" w:cs="Arial"/>
          <w:i/>
          <w:sz w:val="24"/>
          <w:szCs w:val="24"/>
        </w:rPr>
        <w:t>This document also details the standards that the winning bidder must meet.</w:t>
      </w:r>
    </w:p>
    <w:p w:rsidR="00940FF9" w:rsidRPr="00EC3D6D" w:rsidRDefault="00940FF9" w:rsidP="009D2FD7">
      <w:pPr>
        <w:rPr>
          <w:rFonts w:ascii="Arial" w:hAnsi="Arial" w:cs="Arial"/>
          <w:b/>
          <w:sz w:val="24"/>
          <w:szCs w:val="24"/>
        </w:rPr>
      </w:pPr>
      <w:r w:rsidRPr="00EC3D6D">
        <w:rPr>
          <w:rFonts w:ascii="Arial" w:hAnsi="Arial" w:cs="Arial"/>
          <w:b/>
          <w:sz w:val="24"/>
          <w:szCs w:val="24"/>
          <w:u w:val="single"/>
        </w:rPr>
        <w:t>Summary of the ESPD(S) questions which have been removed</w:t>
      </w:r>
      <w:r w:rsidR="00D35461" w:rsidRPr="00EC3D6D">
        <w:rPr>
          <w:rFonts w:ascii="Arial" w:hAnsi="Arial" w:cs="Arial"/>
          <w:b/>
          <w:sz w:val="24"/>
          <w:szCs w:val="24"/>
        </w:rPr>
        <w:t>:</w:t>
      </w:r>
    </w:p>
    <w:p w:rsidR="00940FF9" w:rsidRPr="004017C5" w:rsidRDefault="005C56B5" w:rsidP="009D2FD7">
      <w:pPr>
        <w:rPr>
          <w:rFonts w:ascii="Arial" w:hAnsi="Arial" w:cs="Arial"/>
          <w:sz w:val="24"/>
          <w:szCs w:val="24"/>
        </w:rPr>
      </w:pPr>
      <w:r w:rsidRPr="004017C5">
        <w:rPr>
          <w:rFonts w:ascii="Arial" w:hAnsi="Arial" w:cs="Arial"/>
          <w:sz w:val="24"/>
          <w:szCs w:val="24"/>
        </w:rPr>
        <w:t xml:space="preserve">Part II </w:t>
      </w:r>
      <w:r w:rsidR="00940FF9" w:rsidRPr="004017C5">
        <w:rPr>
          <w:rFonts w:ascii="Arial" w:hAnsi="Arial" w:cs="Arial"/>
          <w:sz w:val="24"/>
          <w:szCs w:val="24"/>
        </w:rPr>
        <w:t xml:space="preserve">2A.18,  </w:t>
      </w:r>
    </w:p>
    <w:p w:rsidR="00940FF9" w:rsidRPr="004017C5" w:rsidRDefault="005C56B5" w:rsidP="009D2FD7">
      <w:pPr>
        <w:rPr>
          <w:rFonts w:ascii="Arial" w:hAnsi="Arial" w:cs="Arial"/>
          <w:sz w:val="24"/>
          <w:szCs w:val="24"/>
        </w:rPr>
      </w:pPr>
      <w:r w:rsidRPr="004017C5">
        <w:rPr>
          <w:rFonts w:ascii="Arial" w:hAnsi="Arial" w:cs="Arial"/>
          <w:sz w:val="24"/>
          <w:szCs w:val="24"/>
        </w:rPr>
        <w:t xml:space="preserve">Part IV </w:t>
      </w:r>
      <w:r w:rsidR="00940FF9" w:rsidRPr="004017C5">
        <w:rPr>
          <w:rFonts w:ascii="Arial" w:hAnsi="Arial" w:cs="Arial"/>
          <w:sz w:val="24"/>
          <w:szCs w:val="24"/>
        </w:rPr>
        <w:t>4A.1 – 4A.2</w:t>
      </w:r>
      <w:r w:rsidR="00CE7B86" w:rsidRPr="004017C5">
        <w:rPr>
          <w:rFonts w:ascii="Arial" w:hAnsi="Arial" w:cs="Arial"/>
          <w:sz w:val="24"/>
          <w:szCs w:val="24"/>
        </w:rPr>
        <w:t>.3</w:t>
      </w:r>
      <w:r w:rsidR="00940FF9" w:rsidRPr="004017C5">
        <w:rPr>
          <w:rFonts w:ascii="Arial" w:hAnsi="Arial" w:cs="Arial"/>
          <w:sz w:val="24"/>
          <w:szCs w:val="24"/>
        </w:rPr>
        <w:t xml:space="preserve"> </w:t>
      </w:r>
      <w:r w:rsidR="00CE7B86" w:rsidRPr="004017C5">
        <w:rPr>
          <w:rFonts w:ascii="Arial" w:hAnsi="Arial" w:cs="Arial"/>
          <w:sz w:val="24"/>
          <w:szCs w:val="24"/>
        </w:rPr>
        <w:t xml:space="preserve">  </w:t>
      </w:r>
      <w:r w:rsidR="007C3E1E" w:rsidRPr="004017C5">
        <w:rPr>
          <w:rFonts w:ascii="Arial" w:hAnsi="Arial" w:cs="Arial"/>
          <w:sz w:val="24"/>
          <w:szCs w:val="24"/>
        </w:rPr>
        <w:t xml:space="preserve">    </w:t>
      </w:r>
      <w:r w:rsidRPr="004017C5">
        <w:rPr>
          <w:rFonts w:ascii="Arial" w:hAnsi="Arial" w:cs="Arial"/>
          <w:sz w:val="24"/>
          <w:szCs w:val="24"/>
        </w:rPr>
        <w:t xml:space="preserve">Part IV </w:t>
      </w:r>
      <w:r w:rsidR="00940FF9" w:rsidRPr="004017C5">
        <w:rPr>
          <w:rFonts w:ascii="Arial" w:hAnsi="Arial" w:cs="Arial"/>
          <w:sz w:val="24"/>
          <w:szCs w:val="24"/>
        </w:rPr>
        <w:t>4B.1.1</w:t>
      </w:r>
      <w:r w:rsidR="007C3E1E" w:rsidRPr="004017C5">
        <w:rPr>
          <w:rFonts w:ascii="Arial" w:hAnsi="Arial" w:cs="Arial"/>
          <w:sz w:val="24"/>
          <w:szCs w:val="24"/>
        </w:rPr>
        <w:t xml:space="preserve"> -4B.4.1       4B.6 -4B6.1        </w:t>
      </w:r>
      <w:r w:rsidR="00940FF9" w:rsidRPr="004017C5">
        <w:rPr>
          <w:rFonts w:ascii="Arial" w:hAnsi="Arial" w:cs="Arial"/>
          <w:sz w:val="24"/>
          <w:szCs w:val="24"/>
        </w:rPr>
        <w:t xml:space="preserve">        </w:t>
      </w:r>
    </w:p>
    <w:p w:rsidR="00E82CE4" w:rsidRPr="004017C5" w:rsidRDefault="005C56B5" w:rsidP="009D2FD7">
      <w:pPr>
        <w:spacing w:after="0" w:line="240" w:lineRule="auto"/>
        <w:rPr>
          <w:rFonts w:ascii="Arial" w:hAnsi="Arial" w:cs="Arial"/>
          <w:sz w:val="24"/>
          <w:szCs w:val="24"/>
        </w:rPr>
      </w:pPr>
      <w:r w:rsidRPr="004017C5">
        <w:rPr>
          <w:rFonts w:ascii="Arial" w:hAnsi="Arial" w:cs="Arial"/>
          <w:sz w:val="24"/>
          <w:szCs w:val="24"/>
        </w:rPr>
        <w:t xml:space="preserve">Part IV </w:t>
      </w:r>
      <w:r w:rsidR="00940FF9" w:rsidRPr="004017C5">
        <w:rPr>
          <w:rFonts w:ascii="Arial" w:hAnsi="Arial" w:cs="Arial"/>
          <w:sz w:val="24"/>
          <w:szCs w:val="24"/>
        </w:rPr>
        <w:t>4C.1</w:t>
      </w:r>
      <w:r w:rsidR="00E82CE4" w:rsidRPr="004017C5">
        <w:rPr>
          <w:rFonts w:ascii="Arial" w:hAnsi="Arial" w:cs="Arial"/>
          <w:sz w:val="24"/>
          <w:szCs w:val="24"/>
        </w:rPr>
        <w:t>- 1.1</w:t>
      </w:r>
      <w:r w:rsidR="00940FF9" w:rsidRPr="004017C5">
        <w:rPr>
          <w:rFonts w:ascii="Arial" w:hAnsi="Arial" w:cs="Arial"/>
          <w:sz w:val="24"/>
          <w:szCs w:val="24"/>
        </w:rPr>
        <w:t>, 4C.2 – 4C.</w:t>
      </w:r>
      <w:r w:rsidR="00F84D6B">
        <w:rPr>
          <w:rFonts w:ascii="Arial" w:hAnsi="Arial" w:cs="Arial"/>
          <w:sz w:val="24"/>
          <w:szCs w:val="24"/>
        </w:rPr>
        <w:t>10</w:t>
      </w:r>
    </w:p>
    <w:p w:rsidR="00AF3C93" w:rsidRPr="004017C5" w:rsidRDefault="00AF3C93" w:rsidP="009D2FD7">
      <w:pPr>
        <w:spacing w:after="0" w:line="240" w:lineRule="auto"/>
        <w:rPr>
          <w:rFonts w:ascii="Arial" w:hAnsi="Arial" w:cs="Arial"/>
          <w:sz w:val="24"/>
          <w:szCs w:val="24"/>
        </w:rPr>
      </w:pPr>
    </w:p>
    <w:p w:rsidR="00AF3C93" w:rsidRPr="004017C5" w:rsidRDefault="003E6CE0" w:rsidP="009D2FD7">
      <w:pPr>
        <w:spacing w:after="0" w:line="240" w:lineRule="auto"/>
        <w:rPr>
          <w:rFonts w:ascii="Arial" w:hAnsi="Arial" w:cs="Arial"/>
          <w:sz w:val="24"/>
          <w:szCs w:val="24"/>
        </w:rPr>
      </w:pPr>
      <w:r w:rsidRPr="004017C5">
        <w:rPr>
          <w:rFonts w:ascii="Arial" w:hAnsi="Arial" w:cs="Arial"/>
          <w:sz w:val="24"/>
          <w:szCs w:val="24"/>
        </w:rPr>
        <w:t>P</w:t>
      </w:r>
      <w:r w:rsidR="00AF3C93" w:rsidRPr="004017C5">
        <w:rPr>
          <w:rFonts w:ascii="Arial" w:hAnsi="Arial" w:cs="Arial"/>
          <w:sz w:val="24"/>
          <w:szCs w:val="24"/>
        </w:rPr>
        <w:t xml:space="preserve">art IV 4E </w:t>
      </w:r>
    </w:p>
    <w:p w:rsidR="00AF3C93" w:rsidRPr="004017C5" w:rsidRDefault="00AF3C93" w:rsidP="009D2FD7">
      <w:pPr>
        <w:spacing w:after="0" w:line="240" w:lineRule="auto"/>
        <w:rPr>
          <w:rFonts w:ascii="Arial" w:hAnsi="Arial" w:cs="Arial"/>
          <w:sz w:val="24"/>
          <w:szCs w:val="24"/>
        </w:rPr>
      </w:pPr>
    </w:p>
    <w:p w:rsidR="00F5781A" w:rsidRDefault="00AF3C93" w:rsidP="00021C3B">
      <w:pPr>
        <w:ind w:firstLine="142"/>
      </w:pPr>
      <w:r w:rsidRPr="004017C5">
        <w:rPr>
          <w:rFonts w:ascii="Arial" w:hAnsi="Arial" w:cs="Arial"/>
          <w:sz w:val="24"/>
          <w:szCs w:val="24"/>
        </w:rPr>
        <w:t>Part V 5.1-5.3</w:t>
      </w:r>
    </w:p>
    <w:p w:rsidR="00A75B9B" w:rsidRPr="00D6644C" w:rsidRDefault="00D35461" w:rsidP="009D2FD7">
      <w:pPr>
        <w:rPr>
          <w:rFonts w:ascii="Arial" w:hAnsi="Arial" w:cs="Arial"/>
          <w:b/>
          <w:sz w:val="24"/>
          <w:szCs w:val="24"/>
          <w:u w:val="single"/>
        </w:rPr>
      </w:pPr>
      <w:r w:rsidRPr="00D6644C">
        <w:rPr>
          <w:rFonts w:ascii="Arial" w:hAnsi="Arial" w:cs="Arial"/>
          <w:b/>
          <w:sz w:val="24"/>
          <w:szCs w:val="24"/>
          <w:u w:val="single"/>
        </w:rPr>
        <w:t>ESPD</w:t>
      </w:r>
      <w:r w:rsidR="00F220FA" w:rsidRPr="00D6644C">
        <w:rPr>
          <w:rFonts w:ascii="Arial" w:hAnsi="Arial" w:cs="Arial"/>
          <w:b/>
          <w:sz w:val="24"/>
          <w:szCs w:val="24"/>
          <w:u w:val="single"/>
        </w:rPr>
        <w:t>(</w:t>
      </w:r>
      <w:r w:rsidRPr="00D6644C">
        <w:rPr>
          <w:rFonts w:ascii="Arial" w:hAnsi="Arial" w:cs="Arial"/>
          <w:b/>
          <w:sz w:val="24"/>
          <w:szCs w:val="24"/>
          <w:u w:val="single"/>
        </w:rPr>
        <w:t>S</w:t>
      </w:r>
      <w:r w:rsidR="00F220FA" w:rsidRPr="00D6644C">
        <w:rPr>
          <w:rFonts w:ascii="Arial" w:hAnsi="Arial" w:cs="Arial"/>
          <w:b/>
          <w:sz w:val="24"/>
          <w:szCs w:val="24"/>
          <w:u w:val="single"/>
        </w:rPr>
        <w:t>)</w:t>
      </w:r>
      <w:r w:rsidR="0001149A" w:rsidRPr="00D6644C">
        <w:rPr>
          <w:rFonts w:ascii="Arial" w:hAnsi="Arial" w:cs="Arial"/>
          <w:b/>
          <w:sz w:val="24"/>
          <w:szCs w:val="24"/>
          <w:u w:val="single"/>
        </w:rPr>
        <w:t xml:space="preserve"> Part I </w:t>
      </w:r>
      <w:r w:rsidR="006D1D60" w:rsidRPr="00D6644C">
        <w:rPr>
          <w:rFonts w:ascii="Arial" w:hAnsi="Arial" w:cs="Arial"/>
          <w:b/>
          <w:sz w:val="24"/>
          <w:szCs w:val="24"/>
          <w:u w:val="single"/>
        </w:rPr>
        <w:t>Information concerni</w:t>
      </w:r>
      <w:r w:rsidR="00FB7925" w:rsidRPr="00D6644C">
        <w:rPr>
          <w:rFonts w:ascii="Arial" w:hAnsi="Arial" w:cs="Arial"/>
          <w:b/>
          <w:sz w:val="24"/>
          <w:szCs w:val="24"/>
          <w:u w:val="single"/>
        </w:rPr>
        <w:t>ng the procurement procedure &amp;</w:t>
      </w:r>
      <w:r w:rsidR="006D1D60" w:rsidRPr="00D6644C">
        <w:rPr>
          <w:rFonts w:ascii="Arial" w:hAnsi="Arial" w:cs="Arial"/>
          <w:b/>
          <w:sz w:val="24"/>
          <w:szCs w:val="24"/>
          <w:u w:val="single"/>
        </w:rPr>
        <w:t xml:space="preserve"> public body</w:t>
      </w:r>
      <w:r w:rsidR="00EC71B5" w:rsidRPr="00D6644C">
        <w:rPr>
          <w:rFonts w:ascii="Arial" w:hAnsi="Arial" w:cs="Arial"/>
          <w:b/>
          <w:sz w:val="24"/>
          <w:szCs w:val="24"/>
          <w:u w:val="single"/>
        </w:rPr>
        <w:t xml:space="preserve"> </w:t>
      </w:r>
    </w:p>
    <w:p w:rsidR="00EC71B5" w:rsidRPr="00D6644C" w:rsidRDefault="00A75B9B" w:rsidP="009D2FD7">
      <w:pPr>
        <w:pStyle w:val="ListParagraph"/>
        <w:ind w:left="0"/>
        <w:rPr>
          <w:rFonts w:ascii="Arial" w:eastAsia="Calibri" w:hAnsi="Arial" w:cs="Arial"/>
          <w:sz w:val="20"/>
          <w:szCs w:val="20"/>
        </w:rPr>
      </w:pPr>
      <w:r w:rsidRPr="00D6644C">
        <w:rPr>
          <w:rFonts w:ascii="Arial" w:eastAsia="Calibri" w:hAnsi="Arial" w:cs="Arial"/>
          <w:sz w:val="20"/>
          <w:szCs w:val="20"/>
        </w:rPr>
        <w:t>P</w:t>
      </w:r>
      <w:r w:rsidR="00EC71B5" w:rsidRPr="00D6644C">
        <w:rPr>
          <w:rFonts w:ascii="Arial" w:eastAsia="Calibri" w:hAnsi="Arial" w:cs="Arial"/>
          <w:sz w:val="20"/>
          <w:szCs w:val="20"/>
        </w:rPr>
        <w:t>CS-T Section 1.1 Acceptance of Documentation to be completed</w:t>
      </w:r>
      <w:r w:rsidRPr="00D6644C">
        <w:rPr>
          <w:rFonts w:ascii="Arial" w:eastAsia="Calibri" w:hAnsi="Arial" w:cs="Arial"/>
          <w:sz w:val="20"/>
          <w:szCs w:val="20"/>
        </w:rPr>
        <w:t xml:space="preserve"> </w:t>
      </w:r>
    </w:p>
    <w:p w:rsidR="00A75B9B" w:rsidRDefault="00A75B9B" w:rsidP="009D2FD7">
      <w:pPr>
        <w:pStyle w:val="ListParagraph"/>
        <w:ind w:left="0"/>
      </w:pPr>
    </w:p>
    <w:p w:rsidR="006D1D60" w:rsidRPr="00D6644C" w:rsidRDefault="0001149A" w:rsidP="009D2FD7">
      <w:pPr>
        <w:rPr>
          <w:rFonts w:ascii="Arial" w:hAnsi="Arial" w:cs="Arial"/>
          <w:b/>
          <w:sz w:val="24"/>
          <w:szCs w:val="24"/>
          <w:u w:val="single"/>
        </w:rPr>
      </w:pPr>
      <w:r w:rsidRPr="00D6644C">
        <w:rPr>
          <w:rFonts w:ascii="Arial" w:hAnsi="Arial" w:cs="Arial"/>
          <w:b/>
          <w:sz w:val="24"/>
          <w:szCs w:val="24"/>
          <w:u w:val="single"/>
        </w:rPr>
        <w:t>ESPD</w:t>
      </w:r>
      <w:r w:rsidR="00F220FA" w:rsidRPr="00D6644C">
        <w:rPr>
          <w:rFonts w:ascii="Arial" w:hAnsi="Arial" w:cs="Arial"/>
          <w:b/>
          <w:sz w:val="24"/>
          <w:szCs w:val="24"/>
          <w:u w:val="single"/>
        </w:rPr>
        <w:t>(</w:t>
      </w:r>
      <w:r w:rsidR="00D35461" w:rsidRPr="00D6644C">
        <w:rPr>
          <w:rFonts w:ascii="Arial" w:hAnsi="Arial" w:cs="Arial"/>
          <w:b/>
          <w:sz w:val="24"/>
          <w:szCs w:val="24"/>
          <w:u w:val="single"/>
        </w:rPr>
        <w:t>S</w:t>
      </w:r>
      <w:r w:rsidR="00F220FA" w:rsidRPr="00D6644C">
        <w:rPr>
          <w:rFonts w:ascii="Arial" w:hAnsi="Arial" w:cs="Arial"/>
          <w:b/>
          <w:sz w:val="24"/>
          <w:szCs w:val="24"/>
          <w:u w:val="single"/>
        </w:rPr>
        <w:t>)</w:t>
      </w:r>
      <w:r w:rsidRPr="00D6644C">
        <w:rPr>
          <w:rFonts w:ascii="Arial" w:hAnsi="Arial" w:cs="Arial"/>
          <w:b/>
          <w:sz w:val="24"/>
          <w:szCs w:val="24"/>
          <w:u w:val="single"/>
        </w:rPr>
        <w:t xml:space="preserve"> Part II </w:t>
      </w:r>
      <w:r w:rsidR="006D1D60" w:rsidRPr="00D6644C">
        <w:rPr>
          <w:rFonts w:ascii="Arial" w:hAnsi="Arial" w:cs="Arial"/>
          <w:b/>
          <w:sz w:val="24"/>
          <w:szCs w:val="24"/>
          <w:u w:val="single"/>
        </w:rPr>
        <w:t>Information concerning the bidder (Questions A – D)</w:t>
      </w:r>
    </w:p>
    <w:p w:rsidR="00C46ED5" w:rsidRDefault="00B946A7" w:rsidP="009D2FD7">
      <w:pPr>
        <w:pStyle w:val="ListParagraph"/>
        <w:ind w:left="0"/>
        <w:rPr>
          <w:rFonts w:ascii="Arial" w:eastAsia="Calibri" w:hAnsi="Arial" w:cs="Arial"/>
          <w:color w:val="FF0000"/>
          <w:sz w:val="20"/>
          <w:szCs w:val="20"/>
        </w:rPr>
      </w:pPr>
      <w:r w:rsidRPr="00FB726B">
        <w:rPr>
          <w:rFonts w:ascii="Arial" w:eastAsia="Calibri" w:hAnsi="Arial" w:cs="Arial"/>
          <w:sz w:val="20"/>
          <w:szCs w:val="20"/>
        </w:rPr>
        <w:t xml:space="preserve">PCS-T </w:t>
      </w:r>
      <w:r w:rsidR="006A72BF">
        <w:rPr>
          <w:rFonts w:ascii="Arial" w:eastAsia="Calibri" w:hAnsi="Arial" w:cs="Arial"/>
          <w:sz w:val="20"/>
          <w:szCs w:val="20"/>
        </w:rPr>
        <w:t>Question</w:t>
      </w:r>
      <w:r w:rsidRPr="00FB726B">
        <w:rPr>
          <w:rFonts w:ascii="Arial" w:eastAsia="Calibri" w:hAnsi="Arial" w:cs="Arial"/>
          <w:sz w:val="20"/>
          <w:szCs w:val="20"/>
        </w:rPr>
        <w:t xml:space="preserve"> 2A.1 – 2D1.2 to be completed with the </w:t>
      </w:r>
      <w:r w:rsidRPr="00CE7B86">
        <w:rPr>
          <w:rFonts w:ascii="Arial" w:eastAsia="Calibri" w:hAnsi="Arial" w:cs="Arial"/>
          <w:sz w:val="20"/>
          <w:szCs w:val="20"/>
        </w:rPr>
        <w:t>exception of 2A.18</w:t>
      </w:r>
      <w:r w:rsidR="00B726AC" w:rsidRPr="00CE7B86">
        <w:rPr>
          <w:rFonts w:ascii="Arial" w:eastAsia="Calibri" w:hAnsi="Arial" w:cs="Arial"/>
          <w:sz w:val="20"/>
          <w:szCs w:val="20"/>
        </w:rPr>
        <w:t>, as</w:t>
      </w:r>
      <w:r w:rsidRPr="00CE7B86">
        <w:rPr>
          <w:rFonts w:ascii="Arial" w:eastAsia="Calibri" w:hAnsi="Arial" w:cs="Arial"/>
          <w:sz w:val="20"/>
          <w:szCs w:val="20"/>
        </w:rPr>
        <w:t xml:space="preserve"> th</w:t>
      </w:r>
      <w:r w:rsidR="003178D5">
        <w:rPr>
          <w:rFonts w:ascii="Arial" w:eastAsia="Calibri" w:hAnsi="Arial" w:cs="Arial"/>
          <w:sz w:val="20"/>
          <w:szCs w:val="20"/>
        </w:rPr>
        <w:t>is</w:t>
      </w:r>
      <w:r w:rsidRPr="00CE7B86">
        <w:rPr>
          <w:rFonts w:ascii="Arial" w:eastAsia="Calibri" w:hAnsi="Arial" w:cs="Arial"/>
          <w:sz w:val="20"/>
          <w:szCs w:val="20"/>
        </w:rPr>
        <w:t xml:space="preserve"> ha</w:t>
      </w:r>
      <w:r w:rsidR="003178D5">
        <w:rPr>
          <w:rFonts w:ascii="Arial" w:eastAsia="Calibri" w:hAnsi="Arial" w:cs="Arial"/>
          <w:sz w:val="20"/>
          <w:szCs w:val="20"/>
        </w:rPr>
        <w:t>s</w:t>
      </w:r>
      <w:r w:rsidRPr="00FB726B">
        <w:rPr>
          <w:rFonts w:ascii="Arial" w:eastAsia="Calibri" w:hAnsi="Arial" w:cs="Arial"/>
          <w:sz w:val="20"/>
          <w:szCs w:val="20"/>
        </w:rPr>
        <w:t xml:space="preserve"> been removed</w:t>
      </w:r>
      <w:r w:rsidRPr="00C46ED5">
        <w:rPr>
          <w:rFonts w:ascii="Arial" w:eastAsia="Calibri" w:hAnsi="Arial" w:cs="Arial"/>
          <w:color w:val="FF0000"/>
          <w:sz w:val="20"/>
          <w:szCs w:val="20"/>
        </w:rPr>
        <w:t>.</w:t>
      </w:r>
      <w:r w:rsidR="00870F4A" w:rsidRPr="00C46ED5">
        <w:rPr>
          <w:rFonts w:ascii="Arial" w:eastAsia="Calibri" w:hAnsi="Arial" w:cs="Arial"/>
          <w:color w:val="FF0000"/>
          <w:sz w:val="20"/>
          <w:szCs w:val="20"/>
        </w:rPr>
        <w:t xml:space="preserve"> </w:t>
      </w:r>
    </w:p>
    <w:p w:rsidR="00B946A7" w:rsidRDefault="00EC71B5" w:rsidP="009D2FD7">
      <w:pPr>
        <w:spacing w:line="240" w:lineRule="auto"/>
        <w:jc w:val="both"/>
        <w:rPr>
          <w:rFonts w:ascii="Arial" w:eastAsia="Calibri" w:hAnsi="Arial" w:cs="Arial"/>
          <w:sz w:val="20"/>
          <w:szCs w:val="20"/>
        </w:rPr>
      </w:pPr>
      <w:r w:rsidRPr="00B946A7">
        <w:rPr>
          <w:rFonts w:ascii="Arial" w:eastAsia="Calibri" w:hAnsi="Arial" w:cs="Arial"/>
          <w:sz w:val="20"/>
          <w:szCs w:val="20"/>
        </w:rPr>
        <w:t xml:space="preserve">The details required for </w:t>
      </w:r>
      <w:r w:rsidR="00F161E9">
        <w:rPr>
          <w:rFonts w:ascii="Arial" w:eastAsia="Calibri" w:hAnsi="Arial" w:cs="Arial"/>
          <w:sz w:val="20"/>
          <w:szCs w:val="20"/>
        </w:rPr>
        <w:t>Questions 2A.1 – 2A.16 and 2B.1 – 2B.9</w:t>
      </w:r>
      <w:r w:rsidR="00B946A7" w:rsidRPr="00B946A7">
        <w:rPr>
          <w:rFonts w:ascii="Arial" w:eastAsia="Calibri" w:hAnsi="Arial" w:cs="Arial"/>
          <w:sz w:val="20"/>
          <w:szCs w:val="20"/>
        </w:rPr>
        <w:t xml:space="preserve"> seek</w:t>
      </w:r>
      <w:r w:rsidRPr="00B946A7">
        <w:rPr>
          <w:rFonts w:ascii="Arial" w:eastAsia="Calibri" w:hAnsi="Arial" w:cs="Arial"/>
          <w:sz w:val="20"/>
          <w:szCs w:val="20"/>
        </w:rPr>
        <w:t xml:space="preserve"> background information about the Bidder; this section is not normally evaluated, however the </w:t>
      </w:r>
      <w:r w:rsidR="00593EE9">
        <w:rPr>
          <w:rFonts w:ascii="Arial" w:eastAsia="Calibri" w:hAnsi="Arial" w:cs="Arial"/>
          <w:sz w:val="20"/>
          <w:szCs w:val="20"/>
        </w:rPr>
        <w:t>contracting authority</w:t>
      </w:r>
      <w:r w:rsidRPr="00B946A7">
        <w:rPr>
          <w:rFonts w:ascii="Arial" w:eastAsia="Calibri" w:hAnsi="Arial" w:cs="Arial"/>
          <w:sz w:val="20"/>
          <w:szCs w:val="20"/>
        </w:rPr>
        <w:t xml:space="preserve"> may choose not to select</w:t>
      </w:r>
      <w:r w:rsidRPr="00B946A7">
        <w:rPr>
          <w:rFonts w:ascii="Arial" w:eastAsia="Calibri" w:hAnsi="Arial" w:cs="Arial"/>
          <w:b/>
          <w:sz w:val="20"/>
          <w:szCs w:val="20"/>
        </w:rPr>
        <w:t xml:space="preserve"> </w:t>
      </w:r>
      <w:r w:rsidRPr="00B946A7">
        <w:rPr>
          <w:rFonts w:ascii="Arial" w:eastAsia="Calibri" w:hAnsi="Arial" w:cs="Arial"/>
          <w:sz w:val="20"/>
          <w:szCs w:val="20"/>
        </w:rPr>
        <w:t>Bidders that cannot pro</w:t>
      </w:r>
      <w:r w:rsidR="00B946A7" w:rsidRPr="00B946A7">
        <w:rPr>
          <w:rFonts w:ascii="Arial" w:eastAsia="Calibri" w:hAnsi="Arial" w:cs="Arial"/>
          <w:sz w:val="20"/>
          <w:szCs w:val="20"/>
        </w:rPr>
        <w:t>vide basic company information.</w:t>
      </w:r>
    </w:p>
    <w:p w:rsidR="00B32C55" w:rsidRPr="00B32C55" w:rsidRDefault="00B32C55" w:rsidP="009D2FD7">
      <w:pPr>
        <w:spacing w:line="240" w:lineRule="auto"/>
        <w:jc w:val="both"/>
        <w:rPr>
          <w:rFonts w:ascii="Arial" w:eastAsia="Calibri" w:hAnsi="Arial" w:cs="Arial"/>
          <w:b/>
          <w:sz w:val="20"/>
          <w:szCs w:val="20"/>
          <w:u w:val="single"/>
        </w:rPr>
      </w:pPr>
      <w:r w:rsidRPr="00B32C55">
        <w:rPr>
          <w:rFonts w:ascii="Arial" w:eastAsia="Calibri" w:hAnsi="Arial" w:cs="Arial"/>
          <w:b/>
          <w:sz w:val="20"/>
          <w:szCs w:val="20"/>
          <w:u w:val="single"/>
        </w:rPr>
        <w:t>Question 2A.17</w:t>
      </w:r>
    </w:p>
    <w:p w:rsidR="00F161E9" w:rsidRPr="00F04300" w:rsidRDefault="00F161E9" w:rsidP="009D2FD7">
      <w:pPr>
        <w:rPr>
          <w:rFonts w:ascii="Arial" w:eastAsia="Calibri" w:hAnsi="Arial" w:cs="Arial"/>
          <w:sz w:val="20"/>
          <w:szCs w:val="20"/>
        </w:rPr>
      </w:pPr>
      <w:r w:rsidRPr="00F04300">
        <w:rPr>
          <w:rFonts w:ascii="Arial" w:hAnsi="Arial" w:cs="Arial"/>
          <w:sz w:val="20"/>
          <w:szCs w:val="20"/>
        </w:rPr>
        <w:t>Bidders should only select "Yes" to Question 2A.17 when bidding on behalf of a Consortium</w:t>
      </w:r>
      <w:r w:rsidR="00480A51">
        <w:rPr>
          <w:rFonts w:ascii="Arial" w:hAnsi="Arial" w:cs="Arial"/>
          <w:sz w:val="20"/>
          <w:szCs w:val="20"/>
        </w:rPr>
        <w:t xml:space="preserve">, </w:t>
      </w:r>
      <w:r w:rsidRPr="00F04300">
        <w:rPr>
          <w:rFonts w:ascii="Arial" w:hAnsi="Arial" w:cs="Arial"/>
          <w:sz w:val="20"/>
          <w:szCs w:val="20"/>
        </w:rPr>
        <w:t xml:space="preserve">  Joint Venture </w:t>
      </w:r>
      <w:r w:rsidR="00480A51">
        <w:rPr>
          <w:rFonts w:ascii="Arial" w:hAnsi="Arial" w:cs="Arial"/>
          <w:sz w:val="20"/>
          <w:szCs w:val="20"/>
        </w:rPr>
        <w:t xml:space="preserve">or similar </w:t>
      </w:r>
      <w:r w:rsidRPr="00F04300">
        <w:rPr>
          <w:rFonts w:ascii="Arial" w:hAnsi="Arial" w:cs="Arial"/>
          <w:sz w:val="20"/>
          <w:szCs w:val="20"/>
        </w:rPr>
        <w:t xml:space="preserve">and not where you have a reliance on another supplier to meet the minimum requirements </w:t>
      </w:r>
      <w:r w:rsidR="00480A51">
        <w:rPr>
          <w:rFonts w:ascii="Arial" w:hAnsi="Arial" w:cs="Arial"/>
          <w:sz w:val="20"/>
          <w:szCs w:val="20"/>
        </w:rPr>
        <w:t>or</w:t>
      </w:r>
      <w:r w:rsidRPr="00F04300">
        <w:rPr>
          <w:rFonts w:ascii="Arial" w:hAnsi="Arial" w:cs="Arial"/>
          <w:sz w:val="20"/>
          <w:szCs w:val="20"/>
        </w:rPr>
        <w:t xml:space="preserve"> propose to use sub-contractors which are dealt with at 2C.1 or 2D.1.</w:t>
      </w:r>
    </w:p>
    <w:p w:rsidR="00F161E9" w:rsidRPr="00F04300" w:rsidRDefault="00F161E9" w:rsidP="00B32C55">
      <w:pPr>
        <w:jc w:val="both"/>
        <w:rPr>
          <w:rFonts w:ascii="Arial" w:hAnsi="Arial" w:cs="Arial"/>
          <w:sz w:val="20"/>
          <w:szCs w:val="20"/>
        </w:rPr>
      </w:pPr>
      <w:r w:rsidRPr="00F161E9">
        <w:rPr>
          <w:rFonts w:ascii="Arial" w:hAnsi="Arial" w:cs="Arial"/>
          <w:sz w:val="20"/>
          <w:szCs w:val="20"/>
        </w:rPr>
        <w:t xml:space="preserve">Please note that should you answer “Yes” to </w:t>
      </w:r>
      <w:r w:rsidR="00D35461">
        <w:rPr>
          <w:rFonts w:ascii="Arial" w:hAnsi="Arial" w:cs="Arial"/>
          <w:sz w:val="20"/>
          <w:szCs w:val="20"/>
        </w:rPr>
        <w:t>Q</w:t>
      </w:r>
      <w:r w:rsidRPr="00F161E9">
        <w:rPr>
          <w:rFonts w:ascii="Arial" w:hAnsi="Arial" w:cs="Arial"/>
          <w:sz w:val="20"/>
          <w:szCs w:val="20"/>
        </w:rPr>
        <w:t>uestion</w:t>
      </w:r>
      <w:r w:rsidR="00D35461">
        <w:rPr>
          <w:rFonts w:ascii="Arial" w:hAnsi="Arial" w:cs="Arial"/>
          <w:sz w:val="20"/>
          <w:szCs w:val="20"/>
        </w:rPr>
        <w:t xml:space="preserve"> 2A.17</w:t>
      </w:r>
      <w:r w:rsidRPr="00F161E9">
        <w:rPr>
          <w:rFonts w:ascii="Arial" w:hAnsi="Arial" w:cs="Arial"/>
          <w:sz w:val="20"/>
          <w:szCs w:val="20"/>
        </w:rPr>
        <w:t xml:space="preserve">, </w:t>
      </w:r>
      <w:r w:rsidR="001C3D24">
        <w:rPr>
          <w:rFonts w:ascii="Arial" w:hAnsi="Arial" w:cs="Arial"/>
          <w:sz w:val="20"/>
          <w:szCs w:val="20"/>
        </w:rPr>
        <w:t>CBG</w:t>
      </w:r>
      <w:r w:rsidRPr="00F161E9">
        <w:rPr>
          <w:rFonts w:ascii="Arial" w:hAnsi="Arial" w:cs="Arial"/>
          <w:sz w:val="20"/>
          <w:szCs w:val="20"/>
        </w:rPr>
        <w:t xml:space="preserve"> may require the members of the group to assume a specific legal form and/or to hold you jointly liable for the performance of the contract should you be successful. </w:t>
      </w:r>
      <w:r w:rsidR="00B32C55">
        <w:rPr>
          <w:rFonts w:ascii="Arial" w:hAnsi="Arial" w:cs="Arial"/>
          <w:sz w:val="20"/>
          <w:szCs w:val="20"/>
        </w:rPr>
        <w:t xml:space="preserve"> </w:t>
      </w:r>
      <w:r w:rsidRPr="00F161E9">
        <w:rPr>
          <w:rFonts w:ascii="Arial" w:hAnsi="Arial" w:cs="Arial"/>
          <w:sz w:val="20"/>
          <w:szCs w:val="20"/>
        </w:rPr>
        <w:t>All participants must provide a separate full ESPD</w:t>
      </w:r>
      <w:r w:rsidR="00F220FA">
        <w:rPr>
          <w:rFonts w:ascii="Arial" w:hAnsi="Arial" w:cs="Arial"/>
          <w:sz w:val="20"/>
          <w:szCs w:val="20"/>
        </w:rPr>
        <w:t>(</w:t>
      </w:r>
      <w:r w:rsidR="00D35461">
        <w:rPr>
          <w:rFonts w:ascii="Arial" w:hAnsi="Arial" w:cs="Arial"/>
          <w:sz w:val="20"/>
          <w:szCs w:val="20"/>
        </w:rPr>
        <w:t>S</w:t>
      </w:r>
      <w:r w:rsidR="00F220FA">
        <w:rPr>
          <w:rFonts w:ascii="Arial" w:hAnsi="Arial" w:cs="Arial"/>
          <w:sz w:val="20"/>
          <w:szCs w:val="20"/>
        </w:rPr>
        <w:t>)</w:t>
      </w:r>
      <w:r w:rsidRPr="00F161E9">
        <w:rPr>
          <w:rFonts w:ascii="Arial" w:hAnsi="Arial" w:cs="Arial"/>
          <w:sz w:val="20"/>
          <w:szCs w:val="20"/>
        </w:rPr>
        <w:t xml:space="preserve"> response</w:t>
      </w:r>
      <w:r w:rsidRPr="00F161E9">
        <w:rPr>
          <w:rFonts w:ascii="Arial" w:hAnsi="Arial" w:cs="Arial"/>
          <w:color w:val="1F497D"/>
          <w:sz w:val="20"/>
          <w:szCs w:val="20"/>
        </w:rPr>
        <w:t xml:space="preserve">, </w:t>
      </w:r>
      <w:r w:rsidRPr="00F04300">
        <w:rPr>
          <w:rFonts w:ascii="Arial" w:hAnsi="Arial" w:cs="Arial"/>
          <w:sz w:val="20"/>
          <w:szCs w:val="20"/>
        </w:rPr>
        <w:t>and these will be evaluated in relation to the criteria set out within the contract notice.</w:t>
      </w:r>
    </w:p>
    <w:p w:rsidR="00F161E9" w:rsidRPr="00F161E9" w:rsidRDefault="00B32C55" w:rsidP="00A02F42">
      <w:pPr>
        <w:ind w:left="142" w:hanging="709"/>
        <w:jc w:val="both"/>
        <w:rPr>
          <w:rFonts w:ascii="Arial" w:hAnsi="Arial" w:cs="Arial"/>
          <w:sz w:val="20"/>
          <w:szCs w:val="20"/>
        </w:rPr>
      </w:pPr>
      <w:r>
        <w:rPr>
          <w:rFonts w:ascii="Arial" w:hAnsi="Arial" w:cs="Arial"/>
          <w:sz w:val="20"/>
          <w:szCs w:val="20"/>
        </w:rPr>
        <w:t xml:space="preserve">           </w:t>
      </w:r>
      <w:r w:rsidR="00F161E9" w:rsidRPr="00F161E9">
        <w:rPr>
          <w:rFonts w:ascii="Arial" w:hAnsi="Arial" w:cs="Arial"/>
          <w:sz w:val="20"/>
          <w:szCs w:val="20"/>
        </w:rPr>
        <w:t xml:space="preserve">Should the Bidder be successful in </w:t>
      </w:r>
      <w:r w:rsidR="00F161E9" w:rsidRPr="00603FD9">
        <w:rPr>
          <w:rFonts w:ascii="Arial" w:hAnsi="Arial" w:cs="Arial"/>
          <w:sz w:val="20"/>
          <w:szCs w:val="20"/>
        </w:rPr>
        <w:t>progressing to award stage and</w:t>
      </w:r>
      <w:r w:rsidR="00F161E9" w:rsidRPr="00F161E9">
        <w:rPr>
          <w:rFonts w:ascii="Arial" w:hAnsi="Arial" w:cs="Arial"/>
          <w:sz w:val="20"/>
          <w:szCs w:val="20"/>
        </w:rPr>
        <w:t xml:space="preserve"> there are certain critical tasks that require being performed directly by the Bidder or by any participant in the Group, then </w:t>
      </w:r>
      <w:r w:rsidR="001C3D24">
        <w:rPr>
          <w:rFonts w:ascii="Arial" w:hAnsi="Arial" w:cs="Arial"/>
          <w:sz w:val="20"/>
          <w:szCs w:val="20"/>
        </w:rPr>
        <w:t>CBG</w:t>
      </w:r>
      <w:r w:rsidR="00F161E9" w:rsidRPr="00F161E9">
        <w:rPr>
          <w:rFonts w:ascii="Arial" w:hAnsi="Arial" w:cs="Arial"/>
          <w:sz w:val="20"/>
          <w:szCs w:val="20"/>
        </w:rPr>
        <w:t xml:space="preserve"> may request proof of commitment by those participants</w:t>
      </w:r>
      <w:r w:rsidR="00480A51">
        <w:rPr>
          <w:rFonts w:ascii="Arial" w:hAnsi="Arial" w:cs="Arial"/>
          <w:sz w:val="20"/>
          <w:szCs w:val="20"/>
        </w:rPr>
        <w:t>. S</w:t>
      </w:r>
      <w:r w:rsidR="00F161E9" w:rsidRPr="00F161E9">
        <w:rPr>
          <w:rFonts w:ascii="Arial" w:hAnsi="Arial" w:cs="Arial"/>
          <w:sz w:val="20"/>
          <w:szCs w:val="20"/>
        </w:rPr>
        <w:t xml:space="preserve">hould the Bidder fail to provide proof of </w:t>
      </w:r>
      <w:r w:rsidR="00F161E9" w:rsidRPr="00F161E9">
        <w:rPr>
          <w:rFonts w:ascii="Arial" w:hAnsi="Arial" w:cs="Arial"/>
          <w:sz w:val="20"/>
          <w:szCs w:val="20"/>
        </w:rPr>
        <w:lastRenderedPageBreak/>
        <w:t xml:space="preserve">commitment, then the Bidders participation in this procurement procedure may be discontinued at any time at the sole discretion of </w:t>
      </w:r>
      <w:r w:rsidR="001C3D24">
        <w:rPr>
          <w:rFonts w:ascii="Arial" w:hAnsi="Arial" w:cs="Arial"/>
          <w:sz w:val="20"/>
          <w:szCs w:val="20"/>
        </w:rPr>
        <w:t>CBG</w:t>
      </w:r>
      <w:r w:rsidR="00F161E9" w:rsidRPr="00F161E9">
        <w:rPr>
          <w:rFonts w:ascii="Arial" w:hAnsi="Arial" w:cs="Arial"/>
          <w:sz w:val="20"/>
          <w:szCs w:val="20"/>
        </w:rPr>
        <w:t>.</w:t>
      </w:r>
    </w:p>
    <w:p w:rsidR="00C13389" w:rsidRPr="00F04300" w:rsidRDefault="00C13389" w:rsidP="00A02F42">
      <w:pPr>
        <w:ind w:left="142"/>
        <w:rPr>
          <w:rFonts w:ascii="Arial" w:hAnsi="Arial" w:cs="Arial"/>
          <w:sz w:val="20"/>
          <w:szCs w:val="20"/>
        </w:rPr>
      </w:pPr>
      <w:r w:rsidRPr="00F04300">
        <w:rPr>
          <w:rFonts w:ascii="Arial" w:hAnsi="Arial" w:cs="Arial"/>
          <w:sz w:val="20"/>
          <w:szCs w:val="20"/>
        </w:rPr>
        <w:t xml:space="preserve">Bidders should only select “Yes” to question 2C.1 where there is </w:t>
      </w:r>
      <w:r w:rsidR="00344E1E" w:rsidRPr="00F04300">
        <w:rPr>
          <w:rFonts w:ascii="Arial" w:hAnsi="Arial" w:cs="Arial"/>
          <w:sz w:val="20"/>
          <w:szCs w:val="20"/>
        </w:rPr>
        <w:t>reliance</w:t>
      </w:r>
      <w:r w:rsidRPr="00F04300">
        <w:rPr>
          <w:rFonts w:ascii="Arial" w:hAnsi="Arial" w:cs="Arial"/>
          <w:sz w:val="20"/>
          <w:szCs w:val="20"/>
        </w:rPr>
        <w:t xml:space="preserve"> upon the capacities of others to deliver any part / meet the minimum requirements of this contract.  Sub-Contractors whose capacity you are not relying upon, if known at this stage, are dealt with at question 2D.1.1.</w:t>
      </w:r>
    </w:p>
    <w:p w:rsidR="00C13389" w:rsidRPr="00C13389" w:rsidRDefault="00C13389" w:rsidP="00A02F42">
      <w:pPr>
        <w:ind w:left="142"/>
        <w:rPr>
          <w:rFonts w:ascii="Arial" w:hAnsi="Arial" w:cs="Arial"/>
          <w:sz w:val="20"/>
          <w:szCs w:val="20"/>
        </w:rPr>
      </w:pPr>
      <w:r w:rsidRPr="00C13389">
        <w:rPr>
          <w:rFonts w:ascii="Arial" w:hAnsi="Arial" w:cs="Arial"/>
          <w:sz w:val="20"/>
          <w:szCs w:val="20"/>
        </w:rPr>
        <w:t>Please note that should you answer “Yes” to question</w:t>
      </w:r>
      <w:r w:rsidR="00480A51">
        <w:rPr>
          <w:rFonts w:ascii="Arial" w:hAnsi="Arial" w:cs="Arial"/>
          <w:sz w:val="20"/>
          <w:szCs w:val="20"/>
        </w:rPr>
        <w:t xml:space="preserve"> 2C.1</w:t>
      </w:r>
      <w:r w:rsidRPr="00C13389">
        <w:rPr>
          <w:rFonts w:ascii="Arial" w:hAnsi="Arial" w:cs="Arial"/>
          <w:sz w:val="20"/>
          <w:szCs w:val="20"/>
        </w:rPr>
        <w:t xml:space="preserve">, </w:t>
      </w:r>
      <w:r w:rsidR="001C3D24">
        <w:rPr>
          <w:rFonts w:ascii="Arial" w:hAnsi="Arial" w:cs="Arial"/>
          <w:sz w:val="20"/>
          <w:szCs w:val="20"/>
        </w:rPr>
        <w:t>CBG</w:t>
      </w:r>
      <w:r w:rsidRPr="00C13389">
        <w:rPr>
          <w:rFonts w:ascii="Arial" w:hAnsi="Arial" w:cs="Arial"/>
          <w:sz w:val="20"/>
          <w:szCs w:val="20"/>
        </w:rPr>
        <w:t xml:space="preserve"> may require to hold you jointly liable for the performance of the contract should you rely on the capacities of others to meet the Economic &amp; Financial Standing crite</w:t>
      </w:r>
      <w:r>
        <w:rPr>
          <w:rFonts w:ascii="Arial" w:hAnsi="Arial" w:cs="Arial"/>
          <w:sz w:val="20"/>
          <w:szCs w:val="20"/>
        </w:rPr>
        <w:t xml:space="preserve">ria should you be successful.  </w:t>
      </w:r>
    </w:p>
    <w:p w:rsidR="00C13389" w:rsidRPr="00F04300" w:rsidRDefault="00C13389" w:rsidP="00A02F42">
      <w:pPr>
        <w:ind w:left="142"/>
        <w:rPr>
          <w:rFonts w:ascii="Arial" w:hAnsi="Arial" w:cs="Arial"/>
          <w:sz w:val="20"/>
          <w:szCs w:val="20"/>
        </w:rPr>
      </w:pPr>
      <w:r w:rsidRPr="00F04300">
        <w:rPr>
          <w:rFonts w:ascii="Arial" w:hAnsi="Arial" w:cs="Arial"/>
          <w:sz w:val="20"/>
          <w:szCs w:val="20"/>
        </w:rPr>
        <w:t xml:space="preserve">All participants must provide a separate </w:t>
      </w:r>
      <w:r w:rsidR="00D35461">
        <w:rPr>
          <w:rFonts w:ascii="Arial" w:hAnsi="Arial" w:cs="Arial"/>
          <w:sz w:val="20"/>
          <w:szCs w:val="20"/>
        </w:rPr>
        <w:t>ESPD</w:t>
      </w:r>
      <w:r w:rsidR="00F220FA">
        <w:rPr>
          <w:rFonts w:ascii="Arial" w:hAnsi="Arial" w:cs="Arial"/>
          <w:sz w:val="20"/>
          <w:szCs w:val="20"/>
        </w:rPr>
        <w:t>(</w:t>
      </w:r>
      <w:r w:rsidR="00D35461">
        <w:rPr>
          <w:rFonts w:ascii="Arial" w:hAnsi="Arial" w:cs="Arial"/>
          <w:sz w:val="20"/>
          <w:szCs w:val="20"/>
        </w:rPr>
        <w:t>S</w:t>
      </w:r>
      <w:r w:rsidR="00F220FA">
        <w:rPr>
          <w:rFonts w:ascii="Arial" w:hAnsi="Arial" w:cs="Arial"/>
          <w:sz w:val="20"/>
          <w:szCs w:val="20"/>
        </w:rPr>
        <w:t>)</w:t>
      </w:r>
      <w:r w:rsidRPr="00F04300">
        <w:rPr>
          <w:rFonts w:ascii="Arial" w:hAnsi="Arial" w:cs="Arial"/>
          <w:sz w:val="20"/>
          <w:szCs w:val="20"/>
        </w:rPr>
        <w:t xml:space="preserve"> response </w:t>
      </w:r>
      <w:r w:rsidR="00F04300" w:rsidRPr="00F04300">
        <w:rPr>
          <w:rFonts w:ascii="Arial" w:hAnsi="Arial" w:cs="Arial"/>
          <w:sz w:val="20"/>
          <w:szCs w:val="20"/>
        </w:rPr>
        <w:t>(which</w:t>
      </w:r>
      <w:r w:rsidRPr="00F04300">
        <w:rPr>
          <w:rFonts w:ascii="Arial" w:hAnsi="Arial" w:cs="Arial"/>
          <w:sz w:val="20"/>
          <w:szCs w:val="20"/>
        </w:rPr>
        <w:t xml:space="preserve"> will be evaluated in relation to the criteria set out within the contract notice) containing responses to:</w:t>
      </w:r>
    </w:p>
    <w:p w:rsidR="00C13389" w:rsidRPr="00C13389" w:rsidRDefault="00C13389" w:rsidP="00A02F42">
      <w:pPr>
        <w:ind w:left="142"/>
        <w:rPr>
          <w:rFonts w:ascii="Arial" w:hAnsi="Arial" w:cs="Arial"/>
          <w:sz w:val="20"/>
          <w:szCs w:val="20"/>
        </w:rPr>
      </w:pPr>
      <w:r w:rsidRPr="00C13389">
        <w:rPr>
          <w:rFonts w:ascii="Arial" w:hAnsi="Arial" w:cs="Arial"/>
          <w:sz w:val="20"/>
          <w:szCs w:val="20"/>
        </w:rPr>
        <w:t>Part II (A&amp;B);</w:t>
      </w:r>
    </w:p>
    <w:p w:rsidR="00C13389" w:rsidRPr="00C13389" w:rsidRDefault="00C13389" w:rsidP="00B32C55">
      <w:pPr>
        <w:ind w:firstLine="142"/>
        <w:rPr>
          <w:rFonts w:ascii="Arial" w:hAnsi="Arial" w:cs="Arial"/>
          <w:sz w:val="20"/>
          <w:szCs w:val="20"/>
        </w:rPr>
      </w:pPr>
      <w:r w:rsidRPr="00C13389">
        <w:rPr>
          <w:rFonts w:ascii="Arial" w:hAnsi="Arial" w:cs="Arial"/>
          <w:sz w:val="20"/>
          <w:szCs w:val="20"/>
        </w:rPr>
        <w:t>Part III;</w:t>
      </w:r>
    </w:p>
    <w:p w:rsidR="00B77BA6" w:rsidRDefault="00370241" w:rsidP="00B32C55">
      <w:pPr>
        <w:ind w:left="142"/>
        <w:rPr>
          <w:rFonts w:ascii="Arial" w:hAnsi="Arial" w:cs="Arial"/>
          <w:color w:val="1F497D"/>
          <w:sz w:val="20"/>
          <w:szCs w:val="20"/>
        </w:rPr>
      </w:pPr>
      <w:r>
        <w:rPr>
          <w:rFonts w:ascii="Arial" w:hAnsi="Arial" w:cs="Arial"/>
          <w:sz w:val="20"/>
          <w:szCs w:val="20"/>
        </w:rPr>
        <w:t>a</w:t>
      </w:r>
      <w:r w:rsidR="00C13389" w:rsidRPr="00C13389">
        <w:rPr>
          <w:rFonts w:ascii="Arial" w:hAnsi="Arial" w:cs="Arial"/>
          <w:sz w:val="20"/>
          <w:szCs w:val="20"/>
        </w:rPr>
        <w:t>nd the relevant part of Section IV Selection Criteria as per the criteria stated in the contract notice which will be one or more of the following sections wh</w:t>
      </w:r>
      <w:r w:rsidR="00480A51">
        <w:rPr>
          <w:rFonts w:ascii="Arial" w:hAnsi="Arial" w:cs="Arial"/>
          <w:sz w:val="20"/>
          <w:szCs w:val="20"/>
        </w:rPr>
        <w:t>ich</w:t>
      </w:r>
      <w:r w:rsidR="00C13389" w:rsidRPr="00C13389">
        <w:rPr>
          <w:rFonts w:ascii="Arial" w:hAnsi="Arial" w:cs="Arial"/>
          <w:sz w:val="20"/>
          <w:szCs w:val="20"/>
        </w:rPr>
        <w:t xml:space="preserve"> the main bidder is reliant upon i.e. Economic &amp; Financial </w:t>
      </w:r>
      <w:r w:rsidRPr="00C13389">
        <w:rPr>
          <w:rFonts w:ascii="Arial" w:hAnsi="Arial" w:cs="Arial"/>
          <w:sz w:val="20"/>
          <w:szCs w:val="20"/>
        </w:rPr>
        <w:t>Standing</w:t>
      </w:r>
      <w:r>
        <w:rPr>
          <w:rFonts w:ascii="Arial" w:hAnsi="Arial" w:cs="Arial"/>
          <w:sz w:val="20"/>
          <w:szCs w:val="20"/>
        </w:rPr>
        <w:t>;</w:t>
      </w:r>
      <w:r w:rsidRPr="00C13389">
        <w:rPr>
          <w:rFonts w:ascii="Arial" w:hAnsi="Arial" w:cs="Arial"/>
          <w:sz w:val="20"/>
          <w:szCs w:val="20"/>
        </w:rPr>
        <w:t xml:space="preserve"> Technical</w:t>
      </w:r>
      <w:r w:rsidR="00C13389" w:rsidRPr="00C13389">
        <w:rPr>
          <w:rFonts w:ascii="Arial" w:hAnsi="Arial" w:cs="Arial"/>
          <w:sz w:val="20"/>
          <w:szCs w:val="20"/>
        </w:rPr>
        <w:t xml:space="preserve"> &amp; Professional </w:t>
      </w:r>
      <w:r w:rsidRPr="00C13389">
        <w:rPr>
          <w:rFonts w:ascii="Arial" w:hAnsi="Arial" w:cs="Arial"/>
          <w:sz w:val="20"/>
          <w:szCs w:val="20"/>
        </w:rPr>
        <w:t>Ability</w:t>
      </w:r>
      <w:r>
        <w:rPr>
          <w:rFonts w:ascii="Arial" w:hAnsi="Arial" w:cs="Arial"/>
          <w:sz w:val="20"/>
          <w:szCs w:val="20"/>
        </w:rPr>
        <w:t>;</w:t>
      </w:r>
      <w:r w:rsidRPr="00C13389">
        <w:rPr>
          <w:rFonts w:ascii="Arial" w:hAnsi="Arial" w:cs="Arial"/>
          <w:sz w:val="20"/>
          <w:szCs w:val="20"/>
        </w:rPr>
        <w:t xml:space="preserve"> Quality</w:t>
      </w:r>
      <w:r w:rsidR="00C13389" w:rsidRPr="00C13389">
        <w:rPr>
          <w:rFonts w:ascii="Arial" w:hAnsi="Arial" w:cs="Arial"/>
          <w:sz w:val="20"/>
          <w:szCs w:val="20"/>
        </w:rPr>
        <w:t xml:space="preserve"> Assurance Schemes</w:t>
      </w:r>
      <w:r w:rsidR="00F04300">
        <w:rPr>
          <w:rFonts w:ascii="Arial" w:hAnsi="Arial" w:cs="Arial"/>
          <w:sz w:val="20"/>
          <w:szCs w:val="20"/>
        </w:rPr>
        <w:t xml:space="preserve"> (inc Health &amp; Safety</w:t>
      </w:r>
      <w:r w:rsidR="0037668F">
        <w:rPr>
          <w:rFonts w:ascii="Arial" w:hAnsi="Arial" w:cs="Arial"/>
          <w:sz w:val="20"/>
          <w:szCs w:val="20"/>
        </w:rPr>
        <w:t xml:space="preserve"> Procedures) </w:t>
      </w:r>
      <w:r w:rsidR="0037668F" w:rsidRPr="00C13389">
        <w:rPr>
          <w:rFonts w:ascii="Arial" w:hAnsi="Arial" w:cs="Arial"/>
          <w:sz w:val="20"/>
          <w:szCs w:val="20"/>
        </w:rPr>
        <w:t>&amp;</w:t>
      </w:r>
      <w:r w:rsidR="00C13389" w:rsidRPr="00C13389">
        <w:rPr>
          <w:rFonts w:ascii="Arial" w:hAnsi="Arial" w:cs="Arial"/>
          <w:sz w:val="20"/>
          <w:szCs w:val="20"/>
        </w:rPr>
        <w:t xml:space="preserve"> Environmental Management Standards; and Part V (if applicable) – Reduction of the number of qualified candidates.  </w:t>
      </w:r>
      <w:r w:rsidR="00C13389" w:rsidRPr="00C13389">
        <w:rPr>
          <w:rFonts w:ascii="Arial" w:hAnsi="Arial" w:cs="Arial"/>
          <w:color w:val="1F497D"/>
          <w:sz w:val="20"/>
          <w:szCs w:val="20"/>
        </w:rPr>
        <w:t>  </w:t>
      </w:r>
    </w:p>
    <w:p w:rsidR="00C13389" w:rsidRPr="00C13389" w:rsidRDefault="00C13389" w:rsidP="00B32C55">
      <w:pPr>
        <w:ind w:firstLine="142"/>
        <w:rPr>
          <w:rFonts w:ascii="Arial" w:hAnsi="Arial" w:cs="Arial"/>
          <w:sz w:val="20"/>
          <w:szCs w:val="20"/>
        </w:rPr>
      </w:pPr>
      <w:r w:rsidRPr="00C13389">
        <w:rPr>
          <w:rFonts w:ascii="Arial" w:hAnsi="Arial" w:cs="Arial"/>
          <w:sz w:val="20"/>
          <w:szCs w:val="20"/>
        </w:rPr>
        <w:t>All parts must be duly completed and signed by all of</w:t>
      </w:r>
      <w:r>
        <w:rPr>
          <w:rFonts w:ascii="Arial" w:hAnsi="Arial" w:cs="Arial"/>
          <w:sz w:val="20"/>
          <w:szCs w:val="20"/>
        </w:rPr>
        <w:t xml:space="preserve"> the entities.</w:t>
      </w:r>
    </w:p>
    <w:p w:rsidR="00C13389" w:rsidRPr="00C13389" w:rsidRDefault="00C13389" w:rsidP="00B32C55">
      <w:pPr>
        <w:ind w:left="142"/>
        <w:rPr>
          <w:rFonts w:ascii="Arial" w:hAnsi="Arial" w:cs="Arial"/>
          <w:sz w:val="20"/>
          <w:szCs w:val="20"/>
        </w:rPr>
      </w:pPr>
      <w:r w:rsidRPr="00C13389">
        <w:rPr>
          <w:rFonts w:ascii="Arial" w:hAnsi="Arial" w:cs="Arial"/>
          <w:sz w:val="20"/>
          <w:szCs w:val="20"/>
        </w:rPr>
        <w:t>Should</w:t>
      </w:r>
      <w:r w:rsidR="001C3D24">
        <w:rPr>
          <w:rFonts w:ascii="Arial" w:hAnsi="Arial" w:cs="Arial"/>
          <w:sz w:val="20"/>
          <w:szCs w:val="20"/>
        </w:rPr>
        <w:t xml:space="preserve"> CBG</w:t>
      </w:r>
      <w:r w:rsidRPr="00C13389">
        <w:rPr>
          <w:rFonts w:ascii="Arial" w:hAnsi="Arial" w:cs="Arial"/>
          <w:sz w:val="20"/>
          <w:szCs w:val="20"/>
        </w:rPr>
        <w:t xml:space="preserve"> issue a Request for Documentation, then you must provide proof</w:t>
      </w:r>
      <w:r w:rsidR="00F04300" w:rsidRPr="00C13389">
        <w:rPr>
          <w:rFonts w:ascii="Arial" w:hAnsi="Arial" w:cs="Arial"/>
          <w:sz w:val="20"/>
          <w:szCs w:val="20"/>
        </w:rPr>
        <w:t> that</w:t>
      </w:r>
      <w:r w:rsidRPr="00C13389">
        <w:rPr>
          <w:rFonts w:ascii="Arial" w:hAnsi="Arial" w:cs="Arial"/>
          <w:sz w:val="20"/>
          <w:szCs w:val="20"/>
        </w:rPr>
        <w:t xml:space="preserve"> you have the necessary resources at your disposal.</w:t>
      </w:r>
    </w:p>
    <w:p w:rsidR="00C13389" w:rsidRDefault="00C13389" w:rsidP="00B32C55">
      <w:pPr>
        <w:ind w:left="142"/>
        <w:jc w:val="both"/>
        <w:rPr>
          <w:rFonts w:eastAsia="Calibri" w:cs="Arial"/>
          <w:szCs w:val="20"/>
        </w:rPr>
      </w:pPr>
      <w:r w:rsidRPr="00C13389">
        <w:rPr>
          <w:rFonts w:ascii="Arial" w:eastAsia="Calibri" w:hAnsi="Arial" w:cs="Arial"/>
          <w:sz w:val="20"/>
          <w:szCs w:val="20"/>
        </w:rPr>
        <w:t xml:space="preserve">Should the response verify that there are mandatory grounds for exclusion as set out in section </w:t>
      </w:r>
      <w:r w:rsidR="00D90FEA">
        <w:rPr>
          <w:rFonts w:ascii="Arial" w:eastAsia="Calibri" w:hAnsi="Arial" w:cs="Arial"/>
          <w:sz w:val="20"/>
          <w:szCs w:val="20"/>
        </w:rPr>
        <w:t>3</w:t>
      </w:r>
      <w:r w:rsidRPr="00C13389">
        <w:rPr>
          <w:rFonts w:ascii="Arial" w:eastAsia="Calibri" w:hAnsi="Arial" w:cs="Arial"/>
          <w:sz w:val="20"/>
          <w:szCs w:val="20"/>
        </w:rPr>
        <w:t xml:space="preserve">, Part III (A) of any such subcontractor, </w:t>
      </w:r>
      <w:r w:rsidR="001C3D24">
        <w:rPr>
          <w:rFonts w:ascii="Arial" w:eastAsia="Calibri" w:hAnsi="Arial" w:cs="Arial"/>
          <w:sz w:val="20"/>
          <w:szCs w:val="20"/>
        </w:rPr>
        <w:t>CBG</w:t>
      </w:r>
      <w:r w:rsidRPr="00C13389">
        <w:rPr>
          <w:rFonts w:ascii="Arial" w:eastAsia="Calibri" w:hAnsi="Arial" w:cs="Arial"/>
          <w:sz w:val="20"/>
          <w:szCs w:val="20"/>
        </w:rPr>
        <w:t xml:space="preserve"> will require the replacement of that subcontractor.  </w:t>
      </w:r>
      <w:r w:rsidR="001C3D24">
        <w:rPr>
          <w:rFonts w:ascii="Arial" w:eastAsia="Calibri" w:hAnsi="Arial" w:cs="Arial"/>
          <w:sz w:val="20"/>
          <w:szCs w:val="20"/>
        </w:rPr>
        <w:t>CBG</w:t>
      </w:r>
      <w:r w:rsidRPr="00C13389">
        <w:rPr>
          <w:rFonts w:ascii="Arial" w:eastAsia="Calibri" w:hAnsi="Arial" w:cs="Arial"/>
          <w:sz w:val="20"/>
          <w:szCs w:val="20"/>
        </w:rPr>
        <w:t xml:space="preserve"> may also require the replacement of any subcontractor to which any of the discretionary grounds, set out in Section </w:t>
      </w:r>
      <w:r w:rsidR="00D90FEA">
        <w:rPr>
          <w:rFonts w:ascii="Arial" w:eastAsia="Calibri" w:hAnsi="Arial" w:cs="Arial"/>
          <w:sz w:val="20"/>
          <w:szCs w:val="20"/>
        </w:rPr>
        <w:t>3</w:t>
      </w:r>
      <w:r w:rsidRPr="00C13389">
        <w:rPr>
          <w:rFonts w:ascii="Arial" w:eastAsia="Calibri" w:hAnsi="Arial" w:cs="Arial"/>
          <w:sz w:val="20"/>
          <w:szCs w:val="20"/>
        </w:rPr>
        <w:t>, Part III (B-D) for exclusion apply</w:t>
      </w:r>
      <w:r w:rsidRPr="00000BDD">
        <w:rPr>
          <w:rFonts w:eastAsia="Calibri" w:cs="Arial"/>
          <w:szCs w:val="20"/>
        </w:rPr>
        <w:t>.</w:t>
      </w:r>
    </w:p>
    <w:p w:rsidR="00A75B9B" w:rsidRPr="002931B9" w:rsidRDefault="00D35461" w:rsidP="00B32C55">
      <w:pPr>
        <w:ind w:left="142"/>
        <w:rPr>
          <w:rFonts w:ascii="Arial" w:hAnsi="Arial" w:cs="Arial"/>
          <w:b/>
          <w:sz w:val="24"/>
          <w:szCs w:val="24"/>
          <w:u w:val="single"/>
        </w:rPr>
      </w:pPr>
      <w:r w:rsidRPr="002931B9">
        <w:rPr>
          <w:rFonts w:ascii="Arial" w:hAnsi="Arial" w:cs="Arial"/>
          <w:b/>
          <w:sz w:val="24"/>
          <w:szCs w:val="24"/>
          <w:u w:val="single"/>
        </w:rPr>
        <w:t>ESPD</w:t>
      </w:r>
      <w:r w:rsidR="009351D0" w:rsidRPr="002931B9">
        <w:rPr>
          <w:rFonts w:ascii="Arial" w:hAnsi="Arial" w:cs="Arial"/>
          <w:b/>
          <w:sz w:val="24"/>
          <w:szCs w:val="24"/>
          <w:u w:val="single"/>
        </w:rPr>
        <w:t>(</w:t>
      </w:r>
      <w:r w:rsidRPr="002931B9">
        <w:rPr>
          <w:rFonts w:ascii="Arial" w:hAnsi="Arial" w:cs="Arial"/>
          <w:b/>
          <w:sz w:val="24"/>
          <w:szCs w:val="24"/>
          <w:u w:val="single"/>
        </w:rPr>
        <w:t>S</w:t>
      </w:r>
      <w:r w:rsidR="009351D0" w:rsidRPr="002931B9">
        <w:rPr>
          <w:rFonts w:ascii="Arial" w:hAnsi="Arial" w:cs="Arial"/>
          <w:b/>
          <w:sz w:val="24"/>
          <w:szCs w:val="24"/>
          <w:u w:val="single"/>
        </w:rPr>
        <w:t>)</w:t>
      </w:r>
      <w:r w:rsidR="0001149A" w:rsidRPr="002931B9">
        <w:rPr>
          <w:rFonts w:ascii="Arial" w:hAnsi="Arial" w:cs="Arial"/>
          <w:b/>
          <w:sz w:val="24"/>
          <w:szCs w:val="24"/>
          <w:u w:val="single"/>
        </w:rPr>
        <w:t xml:space="preserve"> Part III </w:t>
      </w:r>
      <w:r w:rsidR="006D1D60" w:rsidRPr="002931B9">
        <w:rPr>
          <w:rFonts w:ascii="Arial" w:hAnsi="Arial" w:cs="Arial"/>
          <w:b/>
          <w:sz w:val="24"/>
          <w:szCs w:val="24"/>
          <w:u w:val="single"/>
        </w:rPr>
        <w:t>Exclusion Grounds (A – D)</w:t>
      </w:r>
      <w:r w:rsidR="00A75B9B" w:rsidRPr="002931B9">
        <w:rPr>
          <w:rFonts w:ascii="Arial" w:hAnsi="Arial" w:cs="Arial"/>
          <w:b/>
          <w:sz w:val="24"/>
          <w:szCs w:val="24"/>
          <w:u w:val="single"/>
        </w:rPr>
        <w:t xml:space="preserve"> </w:t>
      </w:r>
    </w:p>
    <w:p w:rsidR="007170C9" w:rsidRPr="00D113B7" w:rsidRDefault="007170C9" w:rsidP="00B32C55">
      <w:pPr>
        <w:pStyle w:val="ListParagraph"/>
        <w:ind w:left="142" w:firstLine="142"/>
        <w:rPr>
          <w:rFonts w:ascii="Arial" w:hAnsi="Arial" w:cs="Arial"/>
          <w:b/>
          <w:sz w:val="24"/>
          <w:szCs w:val="24"/>
        </w:rPr>
      </w:pPr>
    </w:p>
    <w:p w:rsidR="00A75B9B" w:rsidRPr="00FB726B" w:rsidRDefault="00B103A3" w:rsidP="00B32C55">
      <w:pPr>
        <w:pStyle w:val="ListParagraph"/>
        <w:ind w:left="142"/>
        <w:rPr>
          <w:rFonts w:ascii="Arial" w:eastAsia="Calibri" w:hAnsi="Arial" w:cs="Arial"/>
          <w:sz w:val="20"/>
          <w:szCs w:val="20"/>
        </w:rPr>
      </w:pPr>
      <w:r>
        <w:rPr>
          <w:rFonts w:ascii="Arial" w:eastAsia="Calibri" w:hAnsi="Arial" w:cs="Arial"/>
          <w:sz w:val="20"/>
          <w:szCs w:val="20"/>
        </w:rPr>
        <w:t>PCS-T Questions</w:t>
      </w:r>
      <w:r w:rsidR="00FB726B" w:rsidRPr="00FB726B">
        <w:rPr>
          <w:rFonts w:ascii="Arial" w:eastAsia="Calibri" w:hAnsi="Arial" w:cs="Arial"/>
          <w:sz w:val="20"/>
          <w:szCs w:val="20"/>
        </w:rPr>
        <w:t xml:space="preserve"> 3A.1 – 3D.14 (Discretionary Pass /Fail) </w:t>
      </w:r>
      <w:r w:rsidR="00A75B9B" w:rsidRPr="00FB726B">
        <w:rPr>
          <w:rFonts w:ascii="Arial" w:eastAsia="Calibri" w:hAnsi="Arial" w:cs="Arial"/>
          <w:sz w:val="20"/>
          <w:szCs w:val="20"/>
        </w:rPr>
        <w:t xml:space="preserve"> </w:t>
      </w:r>
    </w:p>
    <w:p w:rsidR="00A75B9B" w:rsidRPr="00FB726B" w:rsidRDefault="00B103A3" w:rsidP="00B32C55">
      <w:pPr>
        <w:pStyle w:val="ListParagraph"/>
        <w:ind w:left="142"/>
        <w:rPr>
          <w:rFonts w:ascii="Arial" w:eastAsia="Calibri" w:hAnsi="Arial" w:cs="Arial"/>
          <w:sz w:val="20"/>
          <w:szCs w:val="20"/>
        </w:rPr>
      </w:pPr>
      <w:r>
        <w:rPr>
          <w:rFonts w:ascii="Arial" w:eastAsia="Calibri" w:hAnsi="Arial" w:cs="Arial"/>
          <w:sz w:val="20"/>
          <w:szCs w:val="20"/>
        </w:rPr>
        <w:t>PCS-T Question</w:t>
      </w:r>
      <w:r w:rsidR="00FB726B" w:rsidRPr="00FB726B">
        <w:rPr>
          <w:rFonts w:ascii="Arial" w:eastAsia="Calibri" w:hAnsi="Arial" w:cs="Arial"/>
          <w:sz w:val="20"/>
          <w:szCs w:val="20"/>
        </w:rPr>
        <w:t xml:space="preserve"> 3D.15 (Mandatory (Pass / Fail) </w:t>
      </w:r>
    </w:p>
    <w:p w:rsidR="00EC71B5" w:rsidRPr="008611CF" w:rsidRDefault="00EC71B5" w:rsidP="00B32C55">
      <w:pPr>
        <w:ind w:left="142"/>
        <w:jc w:val="both"/>
        <w:rPr>
          <w:rFonts w:ascii="Arial" w:eastAsia="Calibri" w:hAnsi="Arial" w:cs="Arial"/>
          <w:sz w:val="20"/>
          <w:szCs w:val="20"/>
        </w:rPr>
      </w:pPr>
      <w:r w:rsidRPr="008611CF">
        <w:rPr>
          <w:rFonts w:ascii="Arial" w:eastAsia="Calibri" w:hAnsi="Arial" w:cs="Arial"/>
          <w:sz w:val="20"/>
          <w:szCs w:val="20"/>
        </w:rPr>
        <w:t>This section includes mandatory and discretionary Pass/Fail criteria and sets out</w:t>
      </w:r>
      <w:r w:rsidR="00902FF7">
        <w:rPr>
          <w:rFonts w:ascii="Arial" w:eastAsia="Calibri" w:hAnsi="Arial" w:cs="Arial"/>
          <w:sz w:val="20"/>
          <w:szCs w:val="20"/>
        </w:rPr>
        <w:t xml:space="preserve"> the grounds on which a Bidder </w:t>
      </w:r>
      <w:r w:rsidRPr="008611CF">
        <w:rPr>
          <w:rFonts w:ascii="Arial" w:eastAsia="Calibri" w:hAnsi="Arial" w:cs="Arial"/>
          <w:sz w:val="20"/>
          <w:szCs w:val="20"/>
        </w:rPr>
        <w:t xml:space="preserve">may be excluded from the process. </w:t>
      </w:r>
    </w:p>
    <w:p w:rsidR="00D90FEA" w:rsidRDefault="00EC71B5" w:rsidP="00B32C55">
      <w:pPr>
        <w:ind w:left="142"/>
        <w:jc w:val="both"/>
        <w:rPr>
          <w:rFonts w:ascii="Arial" w:eastAsia="Calibri" w:hAnsi="Arial" w:cs="Arial"/>
          <w:sz w:val="20"/>
          <w:szCs w:val="20"/>
        </w:rPr>
      </w:pPr>
      <w:r w:rsidRPr="008611CF">
        <w:rPr>
          <w:rFonts w:ascii="Arial" w:eastAsia="Calibri" w:hAnsi="Arial" w:cs="Arial"/>
          <w:sz w:val="20"/>
          <w:szCs w:val="20"/>
        </w:rPr>
        <w:t xml:space="preserve">Bidders must ensure that all questions in this section are answered fully. </w:t>
      </w:r>
    </w:p>
    <w:p w:rsidR="00F04300" w:rsidRDefault="00D90FEA" w:rsidP="00B32C55">
      <w:pPr>
        <w:ind w:left="142"/>
        <w:jc w:val="both"/>
        <w:rPr>
          <w:rFonts w:ascii="Arial" w:eastAsia="Calibri" w:hAnsi="Arial" w:cs="Arial"/>
          <w:sz w:val="20"/>
          <w:szCs w:val="20"/>
        </w:rPr>
      </w:pPr>
      <w:r w:rsidRPr="007170C9">
        <w:rPr>
          <w:rFonts w:ascii="Arial" w:eastAsia="Arial" w:hAnsi="Arial" w:cs="Arial"/>
          <w:b/>
          <w:sz w:val="20"/>
          <w:szCs w:val="20"/>
        </w:rPr>
        <w:t>Economic operators may be excluded from this pro</w:t>
      </w:r>
      <w:r w:rsidR="00C601A1">
        <w:rPr>
          <w:rFonts w:ascii="Arial" w:eastAsia="Arial" w:hAnsi="Arial" w:cs="Arial"/>
          <w:b/>
          <w:sz w:val="20"/>
          <w:szCs w:val="20"/>
        </w:rPr>
        <w:t>cess</w:t>
      </w:r>
      <w:r w:rsidRPr="007170C9">
        <w:rPr>
          <w:rFonts w:ascii="Arial" w:eastAsia="Arial" w:hAnsi="Arial" w:cs="Arial"/>
          <w:b/>
          <w:sz w:val="20"/>
          <w:szCs w:val="20"/>
        </w:rPr>
        <w:t xml:space="preserve"> if they are in any of the situations referred to in regulation 58 of the Public Contracts (Scotland) Regulations 2015</w:t>
      </w:r>
    </w:p>
    <w:p w:rsidR="00EC71B5" w:rsidRPr="00EC3D6D" w:rsidRDefault="00772049" w:rsidP="00B32C55">
      <w:pPr>
        <w:ind w:left="142"/>
        <w:jc w:val="both"/>
        <w:rPr>
          <w:rFonts w:ascii="Arial" w:hAnsi="Arial" w:cs="Arial"/>
          <w:b/>
          <w:sz w:val="24"/>
          <w:szCs w:val="24"/>
          <w:u w:val="single"/>
        </w:rPr>
      </w:pPr>
      <w:r>
        <w:rPr>
          <w:rFonts w:ascii="Arial" w:hAnsi="Arial" w:cs="Arial"/>
          <w:b/>
          <w:sz w:val="24"/>
          <w:szCs w:val="24"/>
        </w:rPr>
        <w:t xml:space="preserve"> </w:t>
      </w:r>
      <w:r w:rsidR="00D35461" w:rsidRPr="00EC3D6D">
        <w:rPr>
          <w:rFonts w:ascii="Arial" w:hAnsi="Arial" w:cs="Arial"/>
          <w:b/>
          <w:sz w:val="24"/>
          <w:szCs w:val="24"/>
          <w:u w:val="single"/>
        </w:rPr>
        <w:t>ESPD</w:t>
      </w:r>
      <w:r w:rsidR="009351D0" w:rsidRPr="00EC3D6D">
        <w:rPr>
          <w:rFonts w:ascii="Arial" w:hAnsi="Arial" w:cs="Arial"/>
          <w:b/>
          <w:sz w:val="24"/>
          <w:szCs w:val="24"/>
          <w:u w:val="single"/>
        </w:rPr>
        <w:t>(</w:t>
      </w:r>
      <w:r w:rsidR="00D35461" w:rsidRPr="00EC3D6D">
        <w:rPr>
          <w:rFonts w:ascii="Arial" w:hAnsi="Arial" w:cs="Arial"/>
          <w:b/>
          <w:sz w:val="24"/>
          <w:szCs w:val="24"/>
          <w:u w:val="single"/>
        </w:rPr>
        <w:t>S</w:t>
      </w:r>
      <w:r w:rsidR="009351D0" w:rsidRPr="00EC3D6D">
        <w:rPr>
          <w:rFonts w:ascii="Arial" w:hAnsi="Arial" w:cs="Arial"/>
          <w:b/>
          <w:sz w:val="24"/>
          <w:szCs w:val="24"/>
          <w:u w:val="single"/>
        </w:rPr>
        <w:t>)</w:t>
      </w:r>
      <w:r w:rsidR="00D8578C" w:rsidRPr="00EC3D6D">
        <w:rPr>
          <w:rFonts w:ascii="Arial" w:hAnsi="Arial" w:cs="Arial"/>
          <w:b/>
          <w:sz w:val="24"/>
          <w:szCs w:val="24"/>
          <w:u w:val="single"/>
        </w:rPr>
        <w:t xml:space="preserve"> Part IV </w:t>
      </w:r>
      <w:r w:rsidR="006D1D60" w:rsidRPr="00EC3D6D">
        <w:rPr>
          <w:rFonts w:ascii="Arial" w:hAnsi="Arial" w:cs="Arial"/>
          <w:b/>
          <w:sz w:val="24"/>
          <w:szCs w:val="24"/>
          <w:u w:val="single"/>
        </w:rPr>
        <w:t>Selection Criteria (A – D)</w:t>
      </w:r>
    </w:p>
    <w:p w:rsidR="00D8578C" w:rsidRPr="00EC3D6D" w:rsidRDefault="00D8578C" w:rsidP="00B32C55">
      <w:pPr>
        <w:pStyle w:val="ListParagraph"/>
        <w:ind w:left="142"/>
        <w:rPr>
          <w:rFonts w:ascii="Arial" w:eastAsia="Calibri" w:hAnsi="Arial" w:cs="Arial"/>
          <w:b/>
          <w:sz w:val="24"/>
          <w:szCs w:val="24"/>
          <w:u w:val="single"/>
        </w:rPr>
      </w:pPr>
      <w:r w:rsidRPr="00EC3D6D">
        <w:rPr>
          <w:rFonts w:ascii="Arial" w:eastAsia="Calibri" w:hAnsi="Arial" w:cs="Arial"/>
          <w:b/>
          <w:sz w:val="24"/>
          <w:szCs w:val="24"/>
          <w:u w:val="single"/>
        </w:rPr>
        <w:t xml:space="preserve">4A Suitability </w:t>
      </w:r>
    </w:p>
    <w:p w:rsidR="00C46ED5" w:rsidRDefault="00B103A3" w:rsidP="00B32C55">
      <w:pPr>
        <w:pStyle w:val="ListParagraph"/>
        <w:ind w:left="142"/>
        <w:rPr>
          <w:rFonts w:ascii="Arial" w:eastAsia="Calibri" w:hAnsi="Arial" w:cs="Arial"/>
          <w:color w:val="FF0000"/>
          <w:sz w:val="20"/>
          <w:szCs w:val="20"/>
        </w:rPr>
      </w:pPr>
      <w:r w:rsidRPr="00CE7B86">
        <w:rPr>
          <w:rFonts w:ascii="Arial" w:eastAsia="Calibri" w:hAnsi="Arial" w:cs="Arial"/>
          <w:sz w:val="20"/>
          <w:szCs w:val="20"/>
        </w:rPr>
        <w:t xml:space="preserve">PCS-T Questions </w:t>
      </w:r>
      <w:r w:rsidR="008611CF" w:rsidRPr="00CE7B86">
        <w:rPr>
          <w:rFonts w:ascii="Arial" w:eastAsia="Calibri" w:hAnsi="Arial" w:cs="Arial"/>
          <w:sz w:val="20"/>
          <w:szCs w:val="20"/>
        </w:rPr>
        <w:t>4A</w:t>
      </w:r>
      <w:r w:rsidRPr="00CE7B86">
        <w:rPr>
          <w:rFonts w:ascii="Arial" w:eastAsia="Calibri" w:hAnsi="Arial" w:cs="Arial"/>
          <w:sz w:val="20"/>
          <w:szCs w:val="20"/>
        </w:rPr>
        <w:t>.1</w:t>
      </w:r>
      <w:r w:rsidR="008611CF" w:rsidRPr="00CE7B86">
        <w:rPr>
          <w:rFonts w:ascii="Arial" w:eastAsia="Calibri" w:hAnsi="Arial" w:cs="Arial"/>
          <w:sz w:val="20"/>
          <w:szCs w:val="20"/>
        </w:rPr>
        <w:t xml:space="preserve"> –</w:t>
      </w:r>
      <w:r w:rsidRPr="00CE7B86">
        <w:rPr>
          <w:rFonts w:ascii="Arial" w:eastAsia="Calibri" w:hAnsi="Arial" w:cs="Arial"/>
          <w:sz w:val="20"/>
          <w:szCs w:val="20"/>
        </w:rPr>
        <w:t xml:space="preserve"> 4A.2</w:t>
      </w:r>
      <w:r w:rsidR="00CE7B86" w:rsidRPr="00CE7B86">
        <w:rPr>
          <w:rFonts w:ascii="Arial" w:eastAsia="Calibri" w:hAnsi="Arial" w:cs="Arial"/>
          <w:sz w:val="20"/>
          <w:szCs w:val="20"/>
        </w:rPr>
        <w:t>.3</w:t>
      </w:r>
      <w:r w:rsidRPr="00CE7B86">
        <w:rPr>
          <w:rFonts w:ascii="Arial" w:eastAsia="Calibri" w:hAnsi="Arial" w:cs="Arial"/>
          <w:sz w:val="20"/>
          <w:szCs w:val="20"/>
        </w:rPr>
        <w:t xml:space="preserve"> have been removed</w:t>
      </w:r>
      <w:r w:rsidR="00392A88" w:rsidRPr="00CE7B86">
        <w:rPr>
          <w:rFonts w:ascii="Arial" w:eastAsia="Calibri" w:hAnsi="Arial" w:cs="Arial"/>
          <w:color w:val="FF0000"/>
          <w:sz w:val="20"/>
          <w:szCs w:val="20"/>
        </w:rPr>
        <w:t>.</w:t>
      </w:r>
      <w:r w:rsidR="009612BB" w:rsidRPr="00CE7B86">
        <w:rPr>
          <w:rFonts w:ascii="Arial" w:eastAsia="Calibri" w:hAnsi="Arial" w:cs="Arial"/>
          <w:color w:val="FF0000"/>
          <w:sz w:val="20"/>
          <w:szCs w:val="20"/>
        </w:rPr>
        <w:t xml:space="preserve"> </w:t>
      </w:r>
    </w:p>
    <w:p w:rsidR="006D3AA9" w:rsidRDefault="006D3AA9" w:rsidP="00B32C55">
      <w:pPr>
        <w:pStyle w:val="ListParagraph"/>
        <w:ind w:left="142"/>
        <w:rPr>
          <w:rFonts w:ascii="Arial" w:eastAsia="Calibri" w:hAnsi="Arial" w:cs="Arial"/>
          <w:color w:val="FF0000"/>
          <w:sz w:val="20"/>
          <w:szCs w:val="20"/>
        </w:rPr>
      </w:pPr>
    </w:p>
    <w:p w:rsidR="00B32C55" w:rsidRPr="00CE7B86" w:rsidRDefault="00B32C55" w:rsidP="00B32C55">
      <w:pPr>
        <w:pStyle w:val="ListParagraph"/>
        <w:ind w:left="142"/>
        <w:rPr>
          <w:rFonts w:ascii="Arial" w:eastAsia="Calibri" w:hAnsi="Arial" w:cs="Arial"/>
          <w:color w:val="FF0000"/>
          <w:sz w:val="20"/>
          <w:szCs w:val="20"/>
        </w:rPr>
      </w:pPr>
    </w:p>
    <w:p w:rsidR="00D8578C" w:rsidRDefault="00D8578C" w:rsidP="00B32C55">
      <w:pPr>
        <w:pStyle w:val="ListParagraph"/>
        <w:ind w:left="142"/>
      </w:pPr>
    </w:p>
    <w:p w:rsidR="006002FF" w:rsidRPr="00EC3D6D" w:rsidRDefault="006002FF" w:rsidP="00B32C55">
      <w:pPr>
        <w:pStyle w:val="ListParagraph"/>
        <w:ind w:left="142"/>
        <w:rPr>
          <w:rFonts w:ascii="Arial" w:eastAsia="Calibri" w:hAnsi="Arial" w:cs="Arial"/>
          <w:b/>
          <w:sz w:val="24"/>
          <w:szCs w:val="24"/>
          <w:u w:val="single"/>
        </w:rPr>
      </w:pPr>
      <w:r w:rsidRPr="00EC3D6D">
        <w:rPr>
          <w:rFonts w:ascii="Arial" w:eastAsia="Calibri" w:hAnsi="Arial" w:cs="Arial"/>
          <w:b/>
          <w:sz w:val="24"/>
          <w:szCs w:val="24"/>
          <w:u w:val="single"/>
        </w:rPr>
        <w:lastRenderedPageBreak/>
        <w:t xml:space="preserve">4B </w:t>
      </w:r>
      <w:r w:rsidR="00D8578C" w:rsidRPr="00EC3D6D">
        <w:rPr>
          <w:rFonts w:ascii="Arial" w:eastAsia="Calibri" w:hAnsi="Arial" w:cs="Arial"/>
          <w:b/>
          <w:sz w:val="24"/>
          <w:szCs w:val="24"/>
          <w:u w:val="single"/>
        </w:rPr>
        <w:t>Economic and Financial Standing (</w:t>
      </w:r>
      <w:r w:rsidR="00953B53" w:rsidRPr="00EC3D6D">
        <w:rPr>
          <w:rFonts w:ascii="Arial" w:eastAsia="Calibri" w:hAnsi="Arial" w:cs="Arial"/>
          <w:b/>
          <w:sz w:val="24"/>
          <w:szCs w:val="24"/>
          <w:u w:val="single"/>
        </w:rPr>
        <w:t>S</w:t>
      </w:r>
      <w:r w:rsidR="00D8578C" w:rsidRPr="00EC3D6D">
        <w:rPr>
          <w:rFonts w:ascii="Arial" w:eastAsia="Calibri" w:hAnsi="Arial" w:cs="Arial"/>
          <w:b/>
          <w:sz w:val="24"/>
          <w:szCs w:val="24"/>
          <w:u w:val="single"/>
        </w:rPr>
        <w:t xml:space="preserve">ection </w:t>
      </w:r>
      <w:r w:rsidRPr="00EC3D6D">
        <w:rPr>
          <w:rFonts w:ascii="Arial" w:eastAsia="Calibri" w:hAnsi="Arial" w:cs="Arial"/>
          <w:b/>
          <w:sz w:val="24"/>
          <w:szCs w:val="24"/>
          <w:u w:val="single"/>
        </w:rPr>
        <w:t>III</w:t>
      </w:r>
      <w:r w:rsidR="00A847DD" w:rsidRPr="00EC3D6D">
        <w:rPr>
          <w:rFonts w:ascii="Arial" w:eastAsia="Calibri" w:hAnsi="Arial" w:cs="Arial"/>
          <w:b/>
          <w:sz w:val="24"/>
          <w:szCs w:val="24"/>
          <w:u w:val="single"/>
        </w:rPr>
        <w:t>.</w:t>
      </w:r>
      <w:r w:rsidRPr="00EC3D6D">
        <w:rPr>
          <w:rFonts w:ascii="Arial" w:eastAsia="Calibri" w:hAnsi="Arial" w:cs="Arial"/>
          <w:b/>
          <w:sz w:val="24"/>
          <w:szCs w:val="24"/>
          <w:u w:val="single"/>
        </w:rPr>
        <w:t>1.2</w:t>
      </w:r>
      <w:r w:rsidR="00B103A3" w:rsidRPr="00EC3D6D">
        <w:rPr>
          <w:rFonts w:ascii="Arial" w:eastAsia="Calibri" w:hAnsi="Arial" w:cs="Arial"/>
          <w:b/>
          <w:sz w:val="24"/>
          <w:szCs w:val="24"/>
          <w:u w:val="single"/>
        </w:rPr>
        <w:t xml:space="preserve"> of the contract notice</w:t>
      </w:r>
      <w:r w:rsidR="00D8578C" w:rsidRPr="00EC3D6D">
        <w:rPr>
          <w:rFonts w:ascii="Arial" w:eastAsia="Calibri" w:hAnsi="Arial" w:cs="Arial"/>
          <w:b/>
          <w:sz w:val="24"/>
          <w:szCs w:val="24"/>
          <w:u w:val="single"/>
        </w:rPr>
        <w:t>)</w:t>
      </w:r>
    </w:p>
    <w:p w:rsidR="00C92573" w:rsidRDefault="00C92573" w:rsidP="00B32C55">
      <w:pPr>
        <w:pStyle w:val="ListParagraph"/>
        <w:ind w:left="142"/>
        <w:rPr>
          <w:rFonts w:ascii="Arial" w:eastAsia="Calibri" w:hAnsi="Arial" w:cs="Arial"/>
          <w:b/>
          <w:sz w:val="24"/>
          <w:szCs w:val="24"/>
          <w:u w:val="single"/>
        </w:rPr>
      </w:pPr>
    </w:p>
    <w:p w:rsidR="00C92573" w:rsidRDefault="00C92573" w:rsidP="00B32C55">
      <w:pPr>
        <w:pStyle w:val="ListParagraph"/>
        <w:ind w:left="142"/>
        <w:rPr>
          <w:rFonts w:ascii="Arial" w:eastAsia="Calibri" w:hAnsi="Arial" w:cs="Arial"/>
          <w:b/>
          <w:sz w:val="24"/>
          <w:szCs w:val="24"/>
          <w:u w:val="single"/>
        </w:rPr>
      </w:pPr>
      <w:r>
        <w:rPr>
          <w:rFonts w:ascii="Arial" w:eastAsia="Calibri" w:hAnsi="Arial" w:cs="Arial"/>
          <w:b/>
          <w:sz w:val="24"/>
          <w:szCs w:val="24"/>
          <w:u w:val="single"/>
        </w:rPr>
        <w:t>City Building requirement for this element is as below –</w:t>
      </w:r>
    </w:p>
    <w:p w:rsidR="005F1228" w:rsidRPr="006242EB" w:rsidRDefault="005F1228" w:rsidP="005F1228">
      <w:pPr>
        <w:ind w:left="720"/>
        <w:jc w:val="both"/>
        <w:rPr>
          <w:rFonts w:ascii="Arial" w:hAnsi="Arial" w:cs="Arial"/>
          <w:sz w:val="20"/>
          <w:szCs w:val="20"/>
        </w:rPr>
      </w:pPr>
      <w:r w:rsidRPr="006242EB">
        <w:rPr>
          <w:rFonts w:ascii="Arial" w:hAnsi="Arial" w:cs="Arial"/>
          <w:sz w:val="20"/>
          <w:szCs w:val="20"/>
        </w:rPr>
        <w:t>Bidders must comply with the undernoted financial requirements</w:t>
      </w:r>
      <w:r>
        <w:rPr>
          <w:rFonts w:ascii="Arial" w:hAnsi="Arial" w:cs="Arial"/>
          <w:sz w:val="20"/>
          <w:szCs w:val="20"/>
        </w:rPr>
        <w:t xml:space="preserve"> in relation to Minimum Turnover, Trading Performance and Liquidity</w:t>
      </w:r>
      <w:r w:rsidRPr="006242EB">
        <w:rPr>
          <w:rFonts w:ascii="Arial" w:hAnsi="Arial" w:cs="Arial"/>
          <w:sz w:val="20"/>
          <w:szCs w:val="20"/>
        </w:rPr>
        <w:t xml:space="preserve"> in order to participate in the tendering process:-</w:t>
      </w:r>
    </w:p>
    <w:p w:rsidR="005F1228" w:rsidRPr="006242EB" w:rsidRDefault="005F1228" w:rsidP="005F1228">
      <w:pPr>
        <w:pStyle w:val="ListParagraph"/>
        <w:numPr>
          <w:ilvl w:val="0"/>
          <w:numId w:val="20"/>
        </w:numPr>
        <w:spacing w:after="0" w:line="240" w:lineRule="auto"/>
        <w:jc w:val="both"/>
        <w:rPr>
          <w:rFonts w:ascii="Arial" w:hAnsi="Arial" w:cs="Arial"/>
          <w:sz w:val="20"/>
          <w:szCs w:val="20"/>
        </w:rPr>
      </w:pPr>
      <w:r w:rsidRPr="006242EB">
        <w:rPr>
          <w:rFonts w:ascii="Arial" w:hAnsi="Arial" w:cs="Arial"/>
          <w:sz w:val="20"/>
          <w:szCs w:val="20"/>
        </w:rPr>
        <w:t>Minimum Turnover</w:t>
      </w:r>
    </w:p>
    <w:p w:rsidR="005F1228" w:rsidRDefault="005F1228" w:rsidP="005F1228">
      <w:pPr>
        <w:pStyle w:val="ListParagraph"/>
        <w:ind w:left="1440"/>
        <w:jc w:val="both"/>
        <w:rPr>
          <w:rFonts w:ascii="Arial" w:hAnsi="Arial" w:cs="Arial"/>
          <w:sz w:val="20"/>
          <w:szCs w:val="20"/>
        </w:rPr>
      </w:pPr>
      <w:r w:rsidRPr="006259DD">
        <w:rPr>
          <w:rFonts w:ascii="Arial" w:hAnsi="Arial" w:cs="Arial"/>
          <w:sz w:val="20"/>
          <w:szCs w:val="20"/>
        </w:rPr>
        <w:t>Minimum Turnover to be set</w:t>
      </w:r>
      <w:r>
        <w:rPr>
          <w:rFonts w:ascii="Arial" w:hAnsi="Arial" w:cs="Arial"/>
          <w:sz w:val="20"/>
          <w:szCs w:val="20"/>
        </w:rPr>
        <w:t xml:space="preserve"> at £15m per annum</w:t>
      </w:r>
    </w:p>
    <w:p w:rsidR="005F1228" w:rsidRDefault="005F1228" w:rsidP="005F1228">
      <w:pPr>
        <w:pStyle w:val="ListParagraph"/>
        <w:ind w:left="1440"/>
        <w:jc w:val="both"/>
        <w:rPr>
          <w:rFonts w:ascii="Arial" w:hAnsi="Arial" w:cs="Arial"/>
          <w:sz w:val="20"/>
          <w:szCs w:val="20"/>
        </w:rPr>
      </w:pPr>
    </w:p>
    <w:p w:rsidR="005F1228" w:rsidRPr="006242EB" w:rsidRDefault="005F1228" w:rsidP="005F1228">
      <w:pPr>
        <w:pStyle w:val="ListParagraph"/>
        <w:numPr>
          <w:ilvl w:val="0"/>
          <w:numId w:val="20"/>
        </w:numPr>
        <w:spacing w:after="0" w:line="240" w:lineRule="auto"/>
        <w:jc w:val="both"/>
        <w:rPr>
          <w:rFonts w:ascii="Arial" w:hAnsi="Arial" w:cs="Arial"/>
          <w:sz w:val="20"/>
          <w:szCs w:val="20"/>
        </w:rPr>
      </w:pPr>
      <w:r w:rsidRPr="006242EB">
        <w:rPr>
          <w:rFonts w:ascii="Arial" w:hAnsi="Arial" w:cs="Arial"/>
          <w:sz w:val="20"/>
          <w:szCs w:val="20"/>
        </w:rPr>
        <w:t>Trading Performance Ratio</w:t>
      </w:r>
    </w:p>
    <w:p w:rsidR="005F1228" w:rsidRPr="006242EB" w:rsidRDefault="005F1228" w:rsidP="005F1228">
      <w:pPr>
        <w:pStyle w:val="ListParagraph"/>
        <w:ind w:left="1440"/>
        <w:jc w:val="both"/>
        <w:rPr>
          <w:rFonts w:ascii="Arial" w:hAnsi="Arial" w:cs="Arial"/>
          <w:sz w:val="20"/>
          <w:szCs w:val="20"/>
        </w:rPr>
      </w:pPr>
      <w:r w:rsidRPr="006242EB">
        <w:rPr>
          <w:rFonts w:ascii="Arial" w:hAnsi="Arial" w:cs="Arial"/>
          <w:sz w:val="20"/>
          <w:szCs w:val="20"/>
        </w:rPr>
        <w:t>An ove</w:t>
      </w:r>
      <w:r>
        <w:rPr>
          <w:rFonts w:ascii="Arial" w:hAnsi="Arial" w:cs="Arial"/>
          <w:sz w:val="20"/>
          <w:szCs w:val="20"/>
        </w:rPr>
        <w:t>rall positive outcome on pre-tax</w:t>
      </w:r>
      <w:r w:rsidRPr="006242EB">
        <w:rPr>
          <w:rFonts w:ascii="Arial" w:hAnsi="Arial" w:cs="Arial"/>
          <w:sz w:val="20"/>
          <w:szCs w:val="20"/>
        </w:rPr>
        <w:t xml:space="preserve"> profit over a 3 year period. Exceptional</w:t>
      </w:r>
      <w:r>
        <w:rPr>
          <w:rFonts w:ascii="Arial" w:hAnsi="Arial" w:cs="Arial"/>
          <w:sz w:val="20"/>
          <w:szCs w:val="20"/>
        </w:rPr>
        <w:t xml:space="preserve"> items occurring in the normal course of business </w:t>
      </w:r>
      <w:r w:rsidRPr="006242EB">
        <w:rPr>
          <w:rFonts w:ascii="Arial" w:hAnsi="Arial" w:cs="Arial"/>
          <w:sz w:val="20"/>
          <w:szCs w:val="20"/>
        </w:rPr>
        <w:t>can be excluded from calculation.</w:t>
      </w:r>
      <w:r w:rsidRPr="006242EB">
        <w:rPr>
          <w:rFonts w:ascii="Arial" w:hAnsi="Arial" w:cs="Arial"/>
          <w:sz w:val="20"/>
          <w:szCs w:val="20"/>
        </w:rPr>
        <w:tab/>
      </w:r>
    </w:p>
    <w:p w:rsidR="005F1228" w:rsidRPr="006242EB" w:rsidRDefault="005F1228" w:rsidP="005F1228">
      <w:pPr>
        <w:pStyle w:val="ListParagraph"/>
        <w:ind w:left="1440"/>
        <w:jc w:val="both"/>
        <w:rPr>
          <w:rFonts w:ascii="Arial" w:hAnsi="Arial" w:cs="Arial"/>
          <w:sz w:val="20"/>
          <w:szCs w:val="20"/>
        </w:rPr>
      </w:pPr>
    </w:p>
    <w:p w:rsidR="005F1228" w:rsidRPr="006242EB" w:rsidRDefault="005F1228" w:rsidP="005F1228">
      <w:pPr>
        <w:pStyle w:val="ListParagraph"/>
        <w:numPr>
          <w:ilvl w:val="0"/>
          <w:numId w:val="20"/>
        </w:numPr>
        <w:spacing w:after="0" w:line="240" w:lineRule="auto"/>
        <w:jc w:val="both"/>
        <w:rPr>
          <w:rFonts w:ascii="Arial" w:hAnsi="Arial" w:cs="Arial"/>
          <w:sz w:val="20"/>
          <w:szCs w:val="20"/>
        </w:rPr>
      </w:pPr>
      <w:r w:rsidRPr="006242EB">
        <w:rPr>
          <w:rFonts w:ascii="Arial" w:hAnsi="Arial" w:cs="Arial"/>
          <w:sz w:val="20"/>
          <w:szCs w:val="20"/>
        </w:rPr>
        <w:t>Liquidity Ratios</w:t>
      </w:r>
    </w:p>
    <w:p w:rsidR="005F1228" w:rsidRPr="006242EB" w:rsidRDefault="005F1228" w:rsidP="005F1228">
      <w:pPr>
        <w:ind w:left="720" w:firstLine="720"/>
        <w:jc w:val="both"/>
        <w:rPr>
          <w:rFonts w:ascii="Arial" w:hAnsi="Arial" w:cs="Arial"/>
          <w:sz w:val="20"/>
          <w:szCs w:val="20"/>
        </w:rPr>
      </w:pPr>
      <w:r w:rsidRPr="006242EB">
        <w:rPr>
          <w:rFonts w:ascii="Arial" w:hAnsi="Arial" w:cs="Arial"/>
          <w:sz w:val="20"/>
          <w:szCs w:val="20"/>
        </w:rPr>
        <w:t>Current Ratio - Current Assets/Current Liabilities</w:t>
      </w:r>
    </w:p>
    <w:p w:rsidR="005F1228" w:rsidRPr="006242EB" w:rsidRDefault="005F1228" w:rsidP="005F1228">
      <w:pPr>
        <w:pStyle w:val="ListParagraph"/>
        <w:ind w:left="1440"/>
        <w:jc w:val="both"/>
        <w:rPr>
          <w:rFonts w:ascii="Arial" w:hAnsi="Arial" w:cs="Arial"/>
          <w:sz w:val="20"/>
          <w:szCs w:val="20"/>
        </w:rPr>
      </w:pPr>
      <w:r w:rsidRPr="006242EB">
        <w:rPr>
          <w:rFonts w:ascii="Arial" w:hAnsi="Arial" w:cs="Arial"/>
          <w:sz w:val="20"/>
          <w:szCs w:val="20"/>
        </w:rPr>
        <w:t>Leverage Ratio - Long-term</w:t>
      </w:r>
      <w:r>
        <w:rPr>
          <w:rFonts w:ascii="Arial" w:hAnsi="Arial" w:cs="Arial"/>
          <w:sz w:val="20"/>
          <w:szCs w:val="20"/>
        </w:rPr>
        <w:t xml:space="preserve"> </w:t>
      </w:r>
      <w:r w:rsidRPr="006242EB">
        <w:rPr>
          <w:rFonts w:ascii="Arial" w:hAnsi="Arial" w:cs="Arial"/>
          <w:sz w:val="20"/>
          <w:szCs w:val="20"/>
        </w:rPr>
        <w:t>Debt/Net Worth</w:t>
      </w:r>
    </w:p>
    <w:p w:rsidR="005F1228" w:rsidRPr="006242EB" w:rsidRDefault="005F1228" w:rsidP="005F1228">
      <w:pPr>
        <w:pStyle w:val="ListParagraph"/>
        <w:jc w:val="both"/>
        <w:rPr>
          <w:rFonts w:ascii="Arial" w:hAnsi="Arial" w:cs="Arial"/>
          <w:sz w:val="20"/>
          <w:szCs w:val="20"/>
        </w:rPr>
      </w:pPr>
    </w:p>
    <w:p w:rsidR="005F1228" w:rsidRPr="006242EB" w:rsidRDefault="005F1228" w:rsidP="005F1228">
      <w:pPr>
        <w:pStyle w:val="ListParagraph"/>
        <w:ind w:left="1440"/>
        <w:jc w:val="both"/>
        <w:rPr>
          <w:rFonts w:ascii="Arial" w:hAnsi="Arial" w:cs="Arial"/>
          <w:sz w:val="20"/>
          <w:szCs w:val="20"/>
        </w:rPr>
      </w:pPr>
      <w:r w:rsidRPr="006242EB">
        <w:rPr>
          <w:rFonts w:ascii="Arial" w:hAnsi="Arial" w:cs="Arial"/>
          <w:sz w:val="20"/>
          <w:szCs w:val="20"/>
        </w:rPr>
        <w:t>Applicants must achieve a score of 5 and above from a combination of above two liquidity ratios.</w:t>
      </w:r>
    </w:p>
    <w:p w:rsidR="005F1228" w:rsidRPr="006242EB" w:rsidRDefault="005F1228" w:rsidP="005F1228">
      <w:pPr>
        <w:pStyle w:val="ListParagraph"/>
        <w:ind w:left="0"/>
        <w:jc w:val="both"/>
        <w:rPr>
          <w:rFonts w:ascii="Arial" w:hAnsi="Arial" w:cs="Arial"/>
          <w:sz w:val="20"/>
          <w:szCs w:val="20"/>
        </w:rPr>
      </w:pPr>
    </w:p>
    <w:p w:rsidR="005F1228" w:rsidRPr="006242EB" w:rsidRDefault="005F1228" w:rsidP="005F1228">
      <w:pPr>
        <w:pStyle w:val="ListParagraph"/>
        <w:ind w:firstLine="720"/>
        <w:jc w:val="both"/>
        <w:rPr>
          <w:rFonts w:ascii="Arial" w:hAnsi="Arial" w:cs="Arial"/>
          <w:sz w:val="20"/>
          <w:szCs w:val="20"/>
        </w:rPr>
      </w:pPr>
      <w:r w:rsidRPr="006242EB">
        <w:rPr>
          <w:rFonts w:ascii="Arial" w:hAnsi="Arial" w:cs="Arial"/>
          <w:sz w:val="20"/>
          <w:szCs w:val="20"/>
        </w:rPr>
        <w:t>Scoring Method</w:t>
      </w:r>
    </w:p>
    <w:tbl>
      <w:tblPr>
        <w:tblW w:w="0" w:type="auto"/>
        <w:tblInd w:w="1530" w:type="dxa"/>
        <w:tblLook w:val="04A0" w:firstRow="1" w:lastRow="0" w:firstColumn="1" w:lastColumn="0" w:noHBand="0" w:noVBand="1"/>
      </w:tblPr>
      <w:tblGrid>
        <w:gridCol w:w="1607"/>
        <w:gridCol w:w="772"/>
      </w:tblGrid>
      <w:tr w:rsidR="005F1228" w:rsidRPr="006242EB" w:rsidTr="00874663">
        <w:trPr>
          <w:trHeight w:val="284"/>
        </w:trPr>
        <w:tc>
          <w:tcPr>
            <w:tcW w:w="0" w:type="auto"/>
            <w:gridSpan w:val="2"/>
            <w:tcBorders>
              <w:top w:val="single" w:sz="6" w:space="0" w:color="auto"/>
              <w:left w:val="single" w:sz="4"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b/>
                <w:sz w:val="20"/>
                <w:szCs w:val="20"/>
              </w:rPr>
            </w:pPr>
            <w:r w:rsidRPr="006242EB">
              <w:rPr>
                <w:rFonts w:ascii="Arial" w:hAnsi="Arial" w:cs="Arial"/>
                <w:b/>
                <w:sz w:val="20"/>
                <w:szCs w:val="20"/>
              </w:rPr>
              <w:t>Current Ratio</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b/>
                <w:sz w:val="20"/>
                <w:szCs w:val="20"/>
              </w:rPr>
            </w:pPr>
            <w:r w:rsidRPr="006242EB">
              <w:rPr>
                <w:rFonts w:ascii="Arial" w:hAnsi="Arial" w:cs="Arial"/>
                <w:b/>
                <w:sz w:val="20"/>
                <w:szCs w:val="20"/>
              </w:rPr>
              <w:t>Range</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b/>
                <w:sz w:val="20"/>
                <w:szCs w:val="20"/>
              </w:rPr>
            </w:pPr>
            <w:r w:rsidRPr="006242EB">
              <w:rPr>
                <w:rFonts w:ascii="Arial" w:hAnsi="Arial" w:cs="Arial"/>
                <w:b/>
                <w:sz w:val="20"/>
                <w:szCs w:val="20"/>
              </w:rPr>
              <w:t>Score</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0.00 to 0.80</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0</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0.81 to 0.90</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1</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0.91 to 1.00</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2</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1.01 to 1.10</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3</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1.11 to 1.20</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4</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1.21 and above</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5</w:t>
            </w:r>
          </w:p>
        </w:tc>
      </w:tr>
      <w:tr w:rsidR="005F1228" w:rsidRPr="006242EB" w:rsidTr="00874663">
        <w:trPr>
          <w:trHeight w:val="284"/>
        </w:trPr>
        <w:tc>
          <w:tcPr>
            <w:tcW w:w="0" w:type="auto"/>
            <w:gridSpan w:val="2"/>
            <w:tcBorders>
              <w:top w:val="single" w:sz="6" w:space="0" w:color="auto"/>
              <w:left w:val="single" w:sz="4" w:space="0" w:color="auto"/>
              <w:bottom w:val="single" w:sz="6" w:space="0" w:color="auto"/>
              <w:right w:val="single" w:sz="4" w:space="0" w:color="auto"/>
            </w:tcBorders>
            <w:shd w:val="pct35" w:color="auto" w:fill="auto"/>
            <w:noWrap/>
            <w:vAlign w:val="bottom"/>
            <w:hideMark/>
          </w:tcPr>
          <w:p w:rsidR="005F1228" w:rsidRPr="006242EB" w:rsidRDefault="005F1228" w:rsidP="00874663">
            <w:pPr>
              <w:jc w:val="both"/>
              <w:rPr>
                <w:rFonts w:ascii="Arial" w:hAnsi="Arial" w:cs="Arial"/>
                <w:sz w:val="20"/>
                <w:szCs w:val="20"/>
              </w:rPr>
            </w:pPr>
          </w:p>
        </w:tc>
      </w:tr>
      <w:tr w:rsidR="005F1228" w:rsidRPr="006242EB" w:rsidTr="00874663">
        <w:trPr>
          <w:trHeight w:val="284"/>
        </w:trPr>
        <w:tc>
          <w:tcPr>
            <w:tcW w:w="0" w:type="auto"/>
            <w:gridSpan w:val="2"/>
            <w:tcBorders>
              <w:top w:val="single" w:sz="6" w:space="0" w:color="auto"/>
              <w:left w:val="single" w:sz="4"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b/>
                <w:sz w:val="20"/>
                <w:szCs w:val="20"/>
              </w:rPr>
            </w:pPr>
            <w:r w:rsidRPr="006242EB">
              <w:rPr>
                <w:rFonts w:ascii="Arial" w:hAnsi="Arial" w:cs="Arial"/>
                <w:b/>
                <w:sz w:val="20"/>
                <w:szCs w:val="20"/>
              </w:rPr>
              <w:t>Leverage Ratio</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0.01 to 19.99</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5</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20.00 to 39.99</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4</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40.00 to 59.99</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3</w:t>
            </w:r>
          </w:p>
        </w:tc>
      </w:tr>
      <w:tr w:rsidR="005F1228" w:rsidRPr="006242EB" w:rsidTr="00874663">
        <w:trPr>
          <w:trHeight w:val="284"/>
        </w:trPr>
        <w:tc>
          <w:tcPr>
            <w:tcW w:w="0" w:type="auto"/>
            <w:tcBorders>
              <w:top w:val="single" w:sz="6" w:space="0" w:color="auto"/>
              <w:left w:val="single" w:sz="6" w:space="0" w:color="auto"/>
              <w:bottom w:val="single" w:sz="6"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60.00 to 79.99</w:t>
            </w:r>
          </w:p>
        </w:tc>
        <w:tc>
          <w:tcPr>
            <w:tcW w:w="0" w:type="auto"/>
            <w:tcBorders>
              <w:top w:val="single" w:sz="6" w:space="0" w:color="auto"/>
              <w:left w:val="single" w:sz="6" w:space="0" w:color="auto"/>
              <w:bottom w:val="single" w:sz="6"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2</w:t>
            </w:r>
          </w:p>
        </w:tc>
      </w:tr>
      <w:tr w:rsidR="005F1228" w:rsidRPr="006242EB" w:rsidTr="00874663">
        <w:trPr>
          <w:trHeight w:val="284"/>
        </w:trPr>
        <w:tc>
          <w:tcPr>
            <w:tcW w:w="0" w:type="auto"/>
            <w:tcBorders>
              <w:top w:val="single" w:sz="6" w:space="0" w:color="auto"/>
              <w:left w:val="single" w:sz="6" w:space="0" w:color="auto"/>
              <w:bottom w:val="single" w:sz="4" w:space="0" w:color="auto"/>
              <w:right w:val="single" w:sz="6"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80.00 to 100.00</w:t>
            </w:r>
          </w:p>
        </w:tc>
        <w:tc>
          <w:tcPr>
            <w:tcW w:w="0" w:type="auto"/>
            <w:tcBorders>
              <w:top w:val="single" w:sz="6" w:space="0" w:color="auto"/>
              <w:left w:val="single" w:sz="6" w:space="0" w:color="auto"/>
              <w:bottom w:val="single" w:sz="4" w:space="0" w:color="auto"/>
              <w:right w:val="single" w:sz="4" w:space="0" w:color="auto"/>
            </w:tcBorders>
            <w:noWrap/>
            <w:vAlign w:val="bottom"/>
            <w:hideMark/>
          </w:tcPr>
          <w:p w:rsidR="005F1228" w:rsidRPr="006242EB" w:rsidRDefault="005F1228" w:rsidP="00874663">
            <w:pPr>
              <w:jc w:val="both"/>
              <w:rPr>
                <w:rFonts w:ascii="Arial" w:hAnsi="Arial" w:cs="Arial"/>
                <w:sz w:val="20"/>
                <w:szCs w:val="20"/>
              </w:rPr>
            </w:pPr>
            <w:r w:rsidRPr="006242EB">
              <w:rPr>
                <w:rFonts w:ascii="Arial" w:hAnsi="Arial" w:cs="Arial"/>
                <w:sz w:val="20"/>
                <w:szCs w:val="20"/>
              </w:rPr>
              <w:t>1</w:t>
            </w:r>
          </w:p>
        </w:tc>
      </w:tr>
    </w:tbl>
    <w:p w:rsidR="005F1228" w:rsidRPr="006242EB" w:rsidRDefault="005F1228" w:rsidP="005F1228">
      <w:pPr>
        <w:pStyle w:val="ListParagraph"/>
        <w:ind w:left="0"/>
        <w:jc w:val="both"/>
        <w:rPr>
          <w:rFonts w:ascii="Arial" w:hAnsi="Arial" w:cs="Arial"/>
          <w:sz w:val="20"/>
          <w:szCs w:val="20"/>
        </w:rPr>
      </w:pPr>
      <w:r w:rsidRPr="006242EB">
        <w:rPr>
          <w:rFonts w:ascii="Arial" w:hAnsi="Arial" w:cs="Arial"/>
          <w:sz w:val="20"/>
          <w:szCs w:val="20"/>
        </w:rPr>
        <w:tab/>
      </w:r>
      <w:r w:rsidRPr="006242EB">
        <w:rPr>
          <w:rFonts w:ascii="Arial" w:hAnsi="Arial" w:cs="Arial"/>
          <w:sz w:val="20"/>
          <w:szCs w:val="20"/>
        </w:rPr>
        <w:tab/>
      </w:r>
      <w:r w:rsidRPr="006242EB">
        <w:rPr>
          <w:rFonts w:ascii="Arial" w:hAnsi="Arial" w:cs="Arial"/>
          <w:sz w:val="20"/>
          <w:szCs w:val="20"/>
        </w:rPr>
        <w:tab/>
      </w:r>
      <w:r w:rsidRPr="006242EB">
        <w:rPr>
          <w:rFonts w:ascii="Arial" w:hAnsi="Arial" w:cs="Arial"/>
          <w:sz w:val="20"/>
          <w:szCs w:val="20"/>
        </w:rPr>
        <w:tab/>
      </w:r>
    </w:p>
    <w:p w:rsidR="005F1228" w:rsidRPr="006242EB" w:rsidRDefault="005F1228" w:rsidP="005F1228">
      <w:pPr>
        <w:ind w:left="720"/>
        <w:jc w:val="both"/>
        <w:rPr>
          <w:rFonts w:ascii="Arial" w:hAnsi="Arial" w:cs="Arial"/>
          <w:sz w:val="20"/>
          <w:szCs w:val="20"/>
        </w:rPr>
      </w:pPr>
      <w:r w:rsidRPr="006242EB">
        <w:rPr>
          <w:rFonts w:ascii="Arial" w:hAnsi="Arial" w:cs="Arial"/>
          <w:sz w:val="20"/>
          <w:szCs w:val="20"/>
        </w:rPr>
        <w:t>Intangibles can be included for purposes of the Net Worth figure.</w:t>
      </w:r>
      <w:r w:rsidRPr="006242EB">
        <w:rPr>
          <w:rFonts w:ascii="Arial" w:hAnsi="Arial" w:cs="Arial"/>
          <w:sz w:val="20"/>
          <w:szCs w:val="20"/>
        </w:rPr>
        <w:tab/>
      </w:r>
    </w:p>
    <w:p w:rsidR="005F1228" w:rsidRPr="006242EB" w:rsidRDefault="005F1228" w:rsidP="005F1228">
      <w:pPr>
        <w:ind w:left="720"/>
        <w:jc w:val="both"/>
        <w:rPr>
          <w:rFonts w:ascii="Arial" w:hAnsi="Arial" w:cs="Arial"/>
          <w:sz w:val="20"/>
          <w:szCs w:val="20"/>
        </w:rPr>
      </w:pPr>
    </w:p>
    <w:p w:rsidR="005F1228" w:rsidRDefault="005F1228" w:rsidP="005F1228">
      <w:pPr>
        <w:ind w:left="720"/>
        <w:jc w:val="both"/>
        <w:rPr>
          <w:rFonts w:ascii="Arial" w:hAnsi="Arial" w:cs="Arial"/>
          <w:sz w:val="20"/>
          <w:szCs w:val="20"/>
        </w:rPr>
      </w:pPr>
      <w:r w:rsidRPr="007F187A">
        <w:rPr>
          <w:rFonts w:ascii="Arial" w:hAnsi="Arial" w:cs="Arial"/>
          <w:sz w:val="20"/>
          <w:szCs w:val="20"/>
        </w:rPr>
        <w:t>The above ratios</w:t>
      </w:r>
      <w:r>
        <w:rPr>
          <w:rFonts w:ascii="Arial" w:hAnsi="Arial" w:cs="Arial"/>
          <w:sz w:val="20"/>
          <w:szCs w:val="20"/>
        </w:rPr>
        <w:t xml:space="preserve"> and minimum turnover requirements</w:t>
      </w:r>
      <w:r w:rsidRPr="007F187A">
        <w:rPr>
          <w:rFonts w:ascii="Arial" w:hAnsi="Arial" w:cs="Arial"/>
          <w:sz w:val="20"/>
          <w:szCs w:val="20"/>
        </w:rPr>
        <w:t xml:space="preserve"> should be calculated on last set of accounts filed at Companies House.</w:t>
      </w:r>
    </w:p>
    <w:p w:rsidR="005F1228" w:rsidRDefault="005F1228" w:rsidP="005F1228">
      <w:pPr>
        <w:ind w:left="720"/>
        <w:jc w:val="both"/>
        <w:rPr>
          <w:rFonts w:ascii="Arial" w:hAnsi="Arial" w:cs="Arial"/>
          <w:sz w:val="20"/>
          <w:szCs w:val="20"/>
        </w:rPr>
      </w:pPr>
      <w:r>
        <w:rPr>
          <w:rFonts w:ascii="Arial" w:hAnsi="Arial" w:cs="Arial"/>
          <w:sz w:val="20"/>
          <w:szCs w:val="20"/>
        </w:rPr>
        <w:t xml:space="preserve">For non-UK Companies, ratios and minimum turnover </w:t>
      </w:r>
      <w:r w:rsidRPr="007F187A">
        <w:rPr>
          <w:rFonts w:ascii="Arial" w:hAnsi="Arial" w:cs="Arial"/>
          <w:sz w:val="20"/>
          <w:szCs w:val="20"/>
        </w:rPr>
        <w:t>should be calculated on information contained in</w:t>
      </w:r>
      <w:r>
        <w:rPr>
          <w:rFonts w:ascii="Arial" w:hAnsi="Arial" w:cs="Arial"/>
          <w:sz w:val="20"/>
          <w:szCs w:val="20"/>
        </w:rPr>
        <w:t xml:space="preserve"> the </w:t>
      </w:r>
      <w:r w:rsidRPr="007F187A">
        <w:rPr>
          <w:rFonts w:ascii="Arial" w:hAnsi="Arial" w:cs="Arial"/>
          <w:sz w:val="20"/>
          <w:szCs w:val="20"/>
        </w:rPr>
        <w:t>most recent audited accounts.</w:t>
      </w:r>
    </w:p>
    <w:p w:rsidR="005F1228" w:rsidRDefault="005F1228" w:rsidP="005F1228">
      <w:pPr>
        <w:ind w:left="720"/>
        <w:jc w:val="both"/>
        <w:rPr>
          <w:rFonts w:ascii="Arial" w:hAnsi="Arial" w:cs="Arial"/>
          <w:sz w:val="20"/>
          <w:szCs w:val="20"/>
        </w:rPr>
      </w:pPr>
    </w:p>
    <w:p w:rsidR="005F1228" w:rsidRPr="006242EB" w:rsidRDefault="005F1228" w:rsidP="005F1228">
      <w:pPr>
        <w:ind w:left="720"/>
        <w:jc w:val="both"/>
        <w:rPr>
          <w:rFonts w:ascii="Arial" w:hAnsi="Arial" w:cs="Arial"/>
          <w:sz w:val="20"/>
          <w:szCs w:val="20"/>
        </w:rPr>
      </w:pPr>
      <w:r w:rsidRPr="006242EB">
        <w:rPr>
          <w:rFonts w:ascii="Arial" w:hAnsi="Arial" w:cs="Arial"/>
          <w:sz w:val="20"/>
          <w:szCs w:val="20"/>
        </w:rPr>
        <w:t xml:space="preserve">Applicants who have been trading for less than 3 years must provide evidence that they </w:t>
      </w:r>
      <w:r>
        <w:rPr>
          <w:rFonts w:ascii="Arial" w:hAnsi="Arial" w:cs="Arial"/>
          <w:sz w:val="20"/>
          <w:szCs w:val="20"/>
        </w:rPr>
        <w:t>have met the</w:t>
      </w:r>
      <w:r w:rsidRPr="006242EB">
        <w:rPr>
          <w:rFonts w:ascii="Arial" w:hAnsi="Arial" w:cs="Arial"/>
          <w:sz w:val="20"/>
          <w:szCs w:val="20"/>
        </w:rPr>
        <w:t xml:space="preserve"> above minimum financial requirements for the period in </w:t>
      </w:r>
      <w:r>
        <w:rPr>
          <w:rFonts w:ascii="Arial" w:hAnsi="Arial" w:cs="Arial"/>
          <w:sz w:val="20"/>
          <w:szCs w:val="20"/>
        </w:rPr>
        <w:t>during</w:t>
      </w:r>
      <w:r w:rsidRPr="006242EB">
        <w:rPr>
          <w:rFonts w:ascii="Arial" w:hAnsi="Arial" w:cs="Arial"/>
          <w:sz w:val="20"/>
          <w:szCs w:val="20"/>
        </w:rPr>
        <w:t xml:space="preserve"> which they have been trading.</w:t>
      </w:r>
    </w:p>
    <w:p w:rsidR="005F1228" w:rsidRPr="006242EB" w:rsidRDefault="005F1228" w:rsidP="005F1228">
      <w:pPr>
        <w:ind w:left="720"/>
        <w:jc w:val="both"/>
        <w:rPr>
          <w:rFonts w:ascii="Arial" w:hAnsi="Arial" w:cs="Arial"/>
          <w:sz w:val="20"/>
          <w:szCs w:val="20"/>
        </w:rPr>
      </w:pPr>
    </w:p>
    <w:p w:rsidR="005F1228" w:rsidRPr="006242EB" w:rsidRDefault="005F1228" w:rsidP="005F1228">
      <w:pPr>
        <w:ind w:left="709"/>
        <w:jc w:val="both"/>
        <w:rPr>
          <w:rFonts w:ascii="Arial" w:hAnsi="Arial" w:cs="Arial"/>
          <w:sz w:val="20"/>
          <w:szCs w:val="20"/>
        </w:rPr>
      </w:pPr>
      <w:r w:rsidRPr="006242EB">
        <w:rPr>
          <w:rFonts w:ascii="Arial" w:hAnsi="Arial" w:cs="Arial"/>
          <w:sz w:val="20"/>
          <w:szCs w:val="20"/>
        </w:rPr>
        <w:t>Applicants who do not comply with the above financial requirements but are part of a Group, can provide a Parent Guarantee if the Parent company satisfies the financial requirements stipulated above.</w:t>
      </w:r>
    </w:p>
    <w:p w:rsidR="005F1228" w:rsidRPr="006242EB" w:rsidRDefault="005F1228" w:rsidP="005F1228">
      <w:pPr>
        <w:ind w:left="709"/>
        <w:jc w:val="both"/>
        <w:rPr>
          <w:rFonts w:ascii="Arial" w:eastAsia="Times New Roman" w:hAnsi="Arial" w:cs="Arial"/>
          <w:sz w:val="20"/>
          <w:szCs w:val="20"/>
          <w:lang w:eastAsia="en-GB"/>
        </w:rPr>
      </w:pPr>
    </w:p>
    <w:p w:rsidR="005F1228" w:rsidRDefault="005F1228" w:rsidP="005F1228">
      <w:pPr>
        <w:ind w:left="709" w:firstLine="11"/>
        <w:jc w:val="both"/>
        <w:rPr>
          <w:rFonts w:ascii="Arial" w:eastAsia="Times New Roman" w:hAnsi="Arial" w:cs="Arial"/>
          <w:sz w:val="20"/>
          <w:szCs w:val="20"/>
          <w:lang w:eastAsia="en-GB"/>
        </w:rPr>
      </w:pPr>
      <w:r>
        <w:rPr>
          <w:rFonts w:ascii="Arial" w:eastAsia="Times New Roman" w:hAnsi="Arial" w:cs="Arial"/>
          <w:sz w:val="20"/>
          <w:szCs w:val="20"/>
          <w:lang w:eastAsia="en-GB"/>
        </w:rPr>
        <w:t>Where the applicant is a group of economic operators (such as a consortium), t</w:t>
      </w:r>
      <w:r w:rsidRPr="006242EB">
        <w:rPr>
          <w:rFonts w:ascii="Arial" w:eastAsia="Times New Roman" w:hAnsi="Arial" w:cs="Arial"/>
          <w:sz w:val="20"/>
          <w:szCs w:val="20"/>
          <w:lang w:eastAsia="en-GB"/>
        </w:rPr>
        <w:t>he Lead Party</w:t>
      </w:r>
      <w:r>
        <w:rPr>
          <w:rFonts w:ascii="Arial" w:eastAsia="Times New Roman" w:hAnsi="Arial" w:cs="Arial"/>
          <w:sz w:val="20"/>
          <w:szCs w:val="20"/>
          <w:lang w:eastAsia="en-GB"/>
        </w:rPr>
        <w:t xml:space="preserve"> of that group</w:t>
      </w:r>
      <w:r w:rsidRPr="006242EB">
        <w:rPr>
          <w:rFonts w:ascii="Arial" w:eastAsia="Times New Roman" w:hAnsi="Arial" w:cs="Arial"/>
          <w:sz w:val="20"/>
          <w:szCs w:val="20"/>
          <w:lang w:eastAsia="en-GB"/>
        </w:rPr>
        <w:t xml:space="preserve"> must comply with minimum financial requirements.</w:t>
      </w:r>
    </w:p>
    <w:p w:rsidR="005F1228" w:rsidRDefault="005F1228" w:rsidP="005F1228">
      <w:pPr>
        <w:ind w:left="709" w:firstLine="11"/>
        <w:jc w:val="both"/>
        <w:rPr>
          <w:rFonts w:ascii="Arial" w:eastAsia="Times New Roman" w:hAnsi="Arial" w:cs="Arial"/>
          <w:sz w:val="20"/>
          <w:szCs w:val="20"/>
          <w:lang w:eastAsia="en-GB"/>
        </w:rPr>
      </w:pPr>
    </w:p>
    <w:p w:rsidR="005F1228" w:rsidRPr="001F1F43" w:rsidRDefault="005F1228" w:rsidP="005F1228">
      <w:pPr>
        <w:ind w:left="709" w:hanging="709"/>
        <w:jc w:val="both"/>
        <w:rPr>
          <w:rFonts w:ascii="Arial" w:eastAsia="Times New Roman" w:hAnsi="Arial" w:cs="Arial"/>
          <w:sz w:val="20"/>
          <w:szCs w:val="20"/>
          <w:lang w:eastAsia="en-GB"/>
        </w:rPr>
      </w:pPr>
      <w:r>
        <w:rPr>
          <w:rFonts w:ascii="Arial" w:eastAsia="Times New Roman" w:hAnsi="Arial" w:cs="Arial"/>
          <w:sz w:val="20"/>
          <w:szCs w:val="20"/>
          <w:lang w:eastAsia="en-GB"/>
        </w:rPr>
        <w:tab/>
        <w:t xml:space="preserve">City Building (Glasgow) LLP </w:t>
      </w:r>
      <w:r w:rsidRPr="001F1F43">
        <w:rPr>
          <w:rFonts w:ascii="Arial" w:eastAsia="Times New Roman" w:hAnsi="Arial" w:cs="Arial"/>
          <w:sz w:val="20"/>
          <w:szCs w:val="20"/>
          <w:lang w:eastAsia="en-GB"/>
        </w:rPr>
        <w:t>reserves the right at its own discretion to seek such other information from the Applicant in accordance with Regulation 61(7) or Regulation 61(8) of the Public Contracts (Scotland) Regulations 2015 to prove the Applicant’s economic and financial standing.</w:t>
      </w:r>
    </w:p>
    <w:p w:rsidR="006D3AA9" w:rsidRDefault="006D3AA9" w:rsidP="00B32C55">
      <w:pPr>
        <w:pStyle w:val="ListParagraph"/>
        <w:ind w:left="142"/>
        <w:rPr>
          <w:rFonts w:ascii="Arial" w:eastAsia="Calibri" w:hAnsi="Arial" w:cs="Arial"/>
          <w:b/>
          <w:sz w:val="24"/>
          <w:szCs w:val="24"/>
          <w:u w:val="single"/>
        </w:rPr>
      </w:pPr>
    </w:p>
    <w:p w:rsidR="006D3AA9" w:rsidRDefault="006D3AA9" w:rsidP="00B32C55">
      <w:pPr>
        <w:pStyle w:val="ListParagraph"/>
        <w:ind w:left="142"/>
        <w:rPr>
          <w:rFonts w:ascii="Arial" w:eastAsia="Calibri" w:hAnsi="Arial" w:cs="Arial"/>
          <w:b/>
          <w:sz w:val="24"/>
          <w:szCs w:val="24"/>
          <w:u w:val="single"/>
        </w:rPr>
      </w:pPr>
    </w:p>
    <w:p w:rsidR="00D8578C" w:rsidRPr="00EC3D6D" w:rsidRDefault="00595F8D" w:rsidP="00A4331B">
      <w:pPr>
        <w:spacing w:after="0" w:line="240" w:lineRule="auto"/>
        <w:rPr>
          <w:rFonts w:ascii="Arial" w:eastAsia="Calibri" w:hAnsi="Arial" w:cs="Arial"/>
          <w:b/>
          <w:sz w:val="24"/>
          <w:szCs w:val="24"/>
          <w:u w:val="single"/>
        </w:rPr>
      </w:pPr>
      <w:r w:rsidRPr="00EC3D6D">
        <w:rPr>
          <w:rFonts w:ascii="Arial" w:eastAsia="Calibri" w:hAnsi="Arial" w:cs="Arial"/>
          <w:b/>
          <w:sz w:val="24"/>
          <w:szCs w:val="24"/>
          <w:u w:val="single"/>
        </w:rPr>
        <w:t>4B</w:t>
      </w:r>
      <w:r w:rsidR="00D8578C" w:rsidRPr="00EC3D6D">
        <w:rPr>
          <w:rFonts w:ascii="Arial" w:eastAsia="Calibri" w:hAnsi="Arial" w:cs="Arial"/>
          <w:b/>
          <w:sz w:val="24"/>
          <w:szCs w:val="24"/>
          <w:u w:val="single"/>
        </w:rPr>
        <w:t xml:space="preserve"> Minimum Insurance</w:t>
      </w:r>
      <w:r w:rsidR="0001149A" w:rsidRPr="00EC3D6D">
        <w:rPr>
          <w:rFonts w:ascii="Arial" w:eastAsia="Calibri" w:hAnsi="Arial" w:cs="Arial"/>
          <w:b/>
          <w:sz w:val="24"/>
          <w:szCs w:val="24"/>
          <w:u w:val="single"/>
        </w:rPr>
        <w:t xml:space="preserve"> </w:t>
      </w:r>
      <w:r w:rsidR="00D8578C" w:rsidRPr="00EC3D6D">
        <w:rPr>
          <w:rFonts w:ascii="Arial" w:eastAsia="Calibri" w:hAnsi="Arial" w:cs="Arial"/>
          <w:b/>
          <w:sz w:val="24"/>
          <w:szCs w:val="24"/>
          <w:u w:val="single"/>
        </w:rPr>
        <w:t>requirements</w:t>
      </w:r>
      <w:r w:rsidR="00A847DD" w:rsidRPr="00EC3D6D">
        <w:rPr>
          <w:rFonts w:ascii="Arial" w:eastAsia="Calibri" w:hAnsi="Arial" w:cs="Arial"/>
          <w:b/>
          <w:sz w:val="24"/>
          <w:szCs w:val="24"/>
          <w:u w:val="single"/>
        </w:rPr>
        <w:t xml:space="preserve"> </w:t>
      </w:r>
      <w:r w:rsidR="002E4971" w:rsidRPr="00EC3D6D">
        <w:rPr>
          <w:rFonts w:ascii="Arial" w:eastAsia="Calibri" w:hAnsi="Arial" w:cs="Arial"/>
          <w:b/>
          <w:sz w:val="24"/>
          <w:szCs w:val="24"/>
          <w:u w:val="single"/>
        </w:rPr>
        <w:t>(Section III</w:t>
      </w:r>
      <w:r w:rsidR="00BC661B" w:rsidRPr="00EC3D6D">
        <w:rPr>
          <w:rFonts w:ascii="Arial" w:eastAsia="Calibri" w:hAnsi="Arial" w:cs="Arial"/>
          <w:b/>
          <w:sz w:val="24"/>
          <w:szCs w:val="24"/>
          <w:u w:val="single"/>
        </w:rPr>
        <w:t>.</w:t>
      </w:r>
      <w:r w:rsidR="002E4971" w:rsidRPr="00EC3D6D">
        <w:rPr>
          <w:rFonts w:ascii="Arial" w:eastAsia="Calibri" w:hAnsi="Arial" w:cs="Arial"/>
          <w:b/>
          <w:sz w:val="24"/>
          <w:szCs w:val="24"/>
          <w:u w:val="single"/>
        </w:rPr>
        <w:t xml:space="preserve">1.2 of the contract </w:t>
      </w:r>
      <w:r w:rsidR="009D2FD7">
        <w:rPr>
          <w:rFonts w:ascii="Arial" w:eastAsia="Calibri" w:hAnsi="Arial" w:cs="Arial"/>
          <w:b/>
          <w:sz w:val="24"/>
          <w:szCs w:val="24"/>
          <w:u w:val="single"/>
        </w:rPr>
        <w:t xml:space="preserve">      </w:t>
      </w:r>
      <w:r w:rsidR="002E4971" w:rsidRPr="00EC3D6D">
        <w:rPr>
          <w:rFonts w:ascii="Arial" w:eastAsia="Calibri" w:hAnsi="Arial" w:cs="Arial"/>
          <w:b/>
          <w:sz w:val="24"/>
          <w:szCs w:val="24"/>
          <w:u w:val="single"/>
        </w:rPr>
        <w:t>notice)</w:t>
      </w:r>
    </w:p>
    <w:p w:rsidR="00703AA4" w:rsidRPr="00AF2EC4" w:rsidRDefault="00703AA4" w:rsidP="00A4331B">
      <w:pPr>
        <w:spacing w:after="0" w:line="240" w:lineRule="auto"/>
        <w:rPr>
          <w:rFonts w:ascii="Arial" w:eastAsia="Calibri" w:hAnsi="Arial" w:cs="Arial"/>
          <w:i/>
          <w:sz w:val="24"/>
          <w:szCs w:val="24"/>
          <w:u w:val="single"/>
        </w:rPr>
      </w:pPr>
    </w:p>
    <w:p w:rsidR="00870F4A" w:rsidRDefault="00595F8D" w:rsidP="00A4331B">
      <w:pPr>
        <w:pStyle w:val="ListParagraph"/>
        <w:ind w:left="0"/>
        <w:rPr>
          <w:rFonts w:ascii="Arial" w:eastAsia="Times New Roman" w:hAnsi="Arial" w:cs="Arial"/>
          <w:sz w:val="20"/>
          <w:szCs w:val="20"/>
          <w:lang w:eastAsia="en-GB"/>
        </w:rPr>
      </w:pPr>
      <w:r>
        <w:rPr>
          <w:rFonts w:ascii="Arial" w:eastAsia="Times New Roman" w:hAnsi="Arial" w:cs="Arial"/>
          <w:sz w:val="20"/>
          <w:szCs w:val="20"/>
          <w:lang w:eastAsia="en-GB"/>
        </w:rPr>
        <w:t xml:space="preserve">PCS-T Question 4B.5.1 – 5.3 to be completed </w:t>
      </w:r>
      <w:r w:rsidR="00D8578C" w:rsidRPr="00D8578C">
        <w:rPr>
          <w:rFonts w:ascii="Arial" w:eastAsia="Times New Roman" w:hAnsi="Arial" w:cs="Arial"/>
          <w:sz w:val="20"/>
          <w:szCs w:val="20"/>
          <w:lang w:eastAsia="en-GB"/>
        </w:rPr>
        <w:t xml:space="preserve">based on the </w:t>
      </w:r>
      <w:r>
        <w:rPr>
          <w:rFonts w:ascii="Arial" w:eastAsia="Times New Roman" w:hAnsi="Arial" w:cs="Arial"/>
          <w:sz w:val="20"/>
          <w:szCs w:val="20"/>
          <w:lang w:eastAsia="en-GB"/>
        </w:rPr>
        <w:t>criteria listed below:-</w:t>
      </w:r>
      <w:r w:rsidR="00870F4A">
        <w:rPr>
          <w:rFonts w:ascii="Arial" w:eastAsia="Times New Roman" w:hAnsi="Arial" w:cs="Arial"/>
          <w:sz w:val="20"/>
          <w:szCs w:val="20"/>
          <w:lang w:eastAsia="en-GB"/>
        </w:rPr>
        <w:t xml:space="preserve"> </w:t>
      </w:r>
    </w:p>
    <w:p w:rsidR="00603FD9" w:rsidRDefault="00603FD9" w:rsidP="00A4331B">
      <w:pPr>
        <w:pStyle w:val="ListParagraph"/>
        <w:ind w:left="0"/>
        <w:rPr>
          <w:rFonts w:ascii="Arial" w:eastAsia="Calibri" w:hAnsi="Arial" w:cs="Arial"/>
          <w:color w:val="FF0000"/>
          <w:sz w:val="20"/>
          <w:szCs w:val="20"/>
        </w:rPr>
      </w:pPr>
    </w:p>
    <w:p w:rsidR="00603FD9" w:rsidRDefault="00603FD9" w:rsidP="00A4331B">
      <w:pPr>
        <w:pStyle w:val="ListParagraph"/>
        <w:ind w:left="0"/>
        <w:rPr>
          <w:rFonts w:ascii="Arial" w:eastAsia="Calibri" w:hAnsi="Arial" w:cs="Arial"/>
          <w:sz w:val="20"/>
          <w:szCs w:val="20"/>
        </w:rPr>
      </w:pPr>
      <w:r w:rsidRPr="00A06F3B">
        <w:rPr>
          <w:rFonts w:ascii="Arial" w:eastAsia="Calibri" w:hAnsi="Arial" w:cs="Arial"/>
          <w:sz w:val="20"/>
          <w:szCs w:val="20"/>
        </w:rPr>
        <w:t>Bidders must hold or commit to obtain prior to the commencement of the contract</w:t>
      </w:r>
      <w:r w:rsidR="00A06F3B" w:rsidRPr="00A06F3B">
        <w:rPr>
          <w:rFonts w:ascii="Arial" w:eastAsia="Calibri" w:hAnsi="Arial" w:cs="Arial"/>
          <w:sz w:val="20"/>
          <w:szCs w:val="20"/>
        </w:rPr>
        <w:t xml:space="preserve"> </w:t>
      </w:r>
      <w:r w:rsidRPr="00A06F3B">
        <w:rPr>
          <w:rFonts w:ascii="Arial" w:eastAsia="Calibri" w:hAnsi="Arial" w:cs="Arial"/>
          <w:sz w:val="20"/>
          <w:szCs w:val="20"/>
        </w:rPr>
        <w:t xml:space="preserve">if successful the following insurances </w:t>
      </w:r>
      <w:r w:rsidR="00933EE2">
        <w:rPr>
          <w:rFonts w:ascii="Arial" w:eastAsia="Calibri" w:hAnsi="Arial" w:cs="Arial"/>
          <w:sz w:val="20"/>
          <w:szCs w:val="20"/>
        </w:rPr>
        <w:t>–</w:t>
      </w:r>
    </w:p>
    <w:p w:rsidR="00933EE2" w:rsidRPr="00A06F3B" w:rsidRDefault="00933EE2" w:rsidP="00A4331B">
      <w:pPr>
        <w:pStyle w:val="ListParagraph"/>
        <w:ind w:left="0"/>
        <w:rPr>
          <w:rFonts w:ascii="Arial" w:eastAsia="Calibri" w:hAnsi="Arial" w:cs="Arial"/>
          <w:sz w:val="20"/>
          <w:szCs w:val="20"/>
        </w:rPr>
      </w:pPr>
    </w:p>
    <w:p w:rsidR="00A06F3B" w:rsidRPr="007E6A40" w:rsidRDefault="00A06F3B" w:rsidP="00A4331B">
      <w:pPr>
        <w:pStyle w:val="ListParagraph"/>
        <w:ind w:left="0"/>
        <w:rPr>
          <w:rFonts w:ascii="Arial" w:hAnsi="Arial" w:cs="Arial"/>
          <w:sz w:val="20"/>
          <w:szCs w:val="20"/>
        </w:rPr>
      </w:pPr>
      <w:r w:rsidRPr="007E6A40">
        <w:rPr>
          <w:rFonts w:ascii="Arial" w:hAnsi="Arial" w:cs="Arial"/>
          <w:b/>
          <w:bCs/>
          <w:sz w:val="20"/>
          <w:szCs w:val="20"/>
        </w:rPr>
        <w:t>Employer’s Liability</w:t>
      </w:r>
      <w:r w:rsidRPr="007E6A40">
        <w:rPr>
          <w:rFonts w:ascii="Arial" w:hAnsi="Arial" w:cs="Arial"/>
          <w:sz w:val="20"/>
          <w:szCs w:val="20"/>
        </w:rPr>
        <w:t xml:space="preserve"> insurance to the value of at least TEN MILLION (£10,000,000) POUNDS STERLING in respect of any one claim and unlimited in the period.</w:t>
      </w:r>
    </w:p>
    <w:p w:rsidR="00A06F3B" w:rsidRPr="007E6A40" w:rsidRDefault="00A06F3B" w:rsidP="00A4331B">
      <w:pPr>
        <w:pStyle w:val="ListParagraph"/>
        <w:ind w:left="0"/>
        <w:rPr>
          <w:rFonts w:ascii="Arial" w:hAnsi="Arial" w:cs="Arial"/>
          <w:sz w:val="20"/>
          <w:szCs w:val="20"/>
        </w:rPr>
      </w:pPr>
    </w:p>
    <w:p w:rsidR="00A06F3B" w:rsidRDefault="00A06F3B" w:rsidP="00A4331B">
      <w:pPr>
        <w:pStyle w:val="ListParagraph"/>
        <w:ind w:left="0"/>
        <w:rPr>
          <w:rFonts w:ascii="Arial" w:hAnsi="Arial" w:cs="Arial"/>
          <w:sz w:val="20"/>
          <w:szCs w:val="20"/>
        </w:rPr>
      </w:pPr>
      <w:r w:rsidRPr="007E6A40">
        <w:rPr>
          <w:rFonts w:ascii="Arial" w:hAnsi="Arial" w:cs="Arial"/>
          <w:sz w:val="20"/>
          <w:szCs w:val="20"/>
        </w:rPr>
        <w:t xml:space="preserve"> </w:t>
      </w:r>
      <w:r w:rsidRPr="007E6A40">
        <w:rPr>
          <w:rFonts w:ascii="Arial" w:hAnsi="Arial" w:cs="Arial"/>
          <w:b/>
          <w:bCs/>
          <w:sz w:val="20"/>
          <w:szCs w:val="20"/>
        </w:rPr>
        <w:t xml:space="preserve">Public Liability </w:t>
      </w:r>
      <w:r w:rsidRPr="007E6A40">
        <w:rPr>
          <w:rFonts w:ascii="Arial" w:hAnsi="Arial" w:cs="Arial"/>
          <w:sz w:val="20"/>
          <w:szCs w:val="20"/>
        </w:rPr>
        <w:t xml:space="preserve">insurance to the value of at least FIVE MILLION (£5,000,000) POUNDS STERLING in respect of any one claim and unlimited in the period.  </w:t>
      </w:r>
    </w:p>
    <w:p w:rsidR="006D255B" w:rsidRPr="007E6A40" w:rsidRDefault="006D255B" w:rsidP="00A4331B">
      <w:pPr>
        <w:pStyle w:val="ListParagraph"/>
        <w:ind w:left="0"/>
        <w:rPr>
          <w:rFonts w:ascii="Arial" w:hAnsi="Arial" w:cs="Arial"/>
          <w:b/>
          <w:bCs/>
          <w:sz w:val="20"/>
          <w:szCs w:val="20"/>
        </w:rPr>
      </w:pPr>
    </w:p>
    <w:p w:rsidR="00A06F3B" w:rsidRPr="007E6A40" w:rsidRDefault="00A06F3B" w:rsidP="00A4331B">
      <w:pPr>
        <w:pStyle w:val="ListParagraph"/>
        <w:ind w:left="0"/>
        <w:rPr>
          <w:rFonts w:ascii="Arial" w:hAnsi="Arial" w:cs="Arial"/>
          <w:sz w:val="20"/>
          <w:szCs w:val="20"/>
        </w:rPr>
      </w:pPr>
      <w:r w:rsidRPr="007E6A40">
        <w:rPr>
          <w:rFonts w:ascii="Arial" w:hAnsi="Arial" w:cs="Arial"/>
          <w:sz w:val="20"/>
          <w:szCs w:val="20"/>
        </w:rPr>
        <w:t xml:space="preserve"> </w:t>
      </w:r>
      <w:r w:rsidRPr="007E6A40">
        <w:rPr>
          <w:rFonts w:ascii="Arial" w:hAnsi="Arial" w:cs="Arial"/>
          <w:b/>
          <w:bCs/>
          <w:sz w:val="20"/>
          <w:szCs w:val="20"/>
        </w:rPr>
        <w:t xml:space="preserve">Products </w:t>
      </w:r>
      <w:r w:rsidR="00A4331B" w:rsidRPr="007E6A40">
        <w:rPr>
          <w:rFonts w:ascii="Arial" w:hAnsi="Arial" w:cs="Arial"/>
          <w:b/>
          <w:bCs/>
          <w:sz w:val="20"/>
          <w:szCs w:val="20"/>
        </w:rPr>
        <w:t>Liability</w:t>
      </w:r>
      <w:r w:rsidR="00A4331B">
        <w:rPr>
          <w:rFonts w:ascii="Arial" w:hAnsi="Arial" w:cs="Arial"/>
          <w:b/>
          <w:bCs/>
          <w:sz w:val="20"/>
          <w:szCs w:val="20"/>
        </w:rPr>
        <w:t xml:space="preserve"> </w:t>
      </w:r>
      <w:r w:rsidR="00A4331B" w:rsidRPr="007E6A40">
        <w:rPr>
          <w:rFonts w:ascii="Arial" w:hAnsi="Arial" w:cs="Arial"/>
          <w:b/>
          <w:bCs/>
          <w:sz w:val="20"/>
          <w:szCs w:val="20"/>
        </w:rPr>
        <w:t>insurance</w:t>
      </w:r>
      <w:r w:rsidRPr="007E6A40">
        <w:rPr>
          <w:rFonts w:ascii="Arial" w:hAnsi="Arial" w:cs="Arial"/>
          <w:sz w:val="20"/>
          <w:szCs w:val="20"/>
        </w:rPr>
        <w:t xml:space="preserve"> to the value of at least FIVE MILLION (£5,000,000) POUNDS STERLING</w:t>
      </w:r>
      <w:r w:rsidR="00A4331B">
        <w:rPr>
          <w:rFonts w:ascii="Arial" w:hAnsi="Arial" w:cs="Arial"/>
          <w:sz w:val="20"/>
          <w:szCs w:val="20"/>
        </w:rPr>
        <w:t>,</w:t>
      </w:r>
      <w:r w:rsidRPr="007E6A40">
        <w:rPr>
          <w:rFonts w:ascii="Arial" w:hAnsi="Arial" w:cs="Arial"/>
          <w:sz w:val="20"/>
          <w:szCs w:val="20"/>
        </w:rPr>
        <w:t xml:space="preserve"> in respect of any one claim and in the aggregate.</w:t>
      </w:r>
    </w:p>
    <w:p w:rsidR="00A06F3B" w:rsidRPr="007E6A40" w:rsidRDefault="00A06F3B" w:rsidP="00A4331B">
      <w:pPr>
        <w:pStyle w:val="ListParagraph"/>
        <w:ind w:left="0"/>
        <w:rPr>
          <w:rFonts w:ascii="Arial" w:hAnsi="Arial" w:cs="Arial"/>
          <w:sz w:val="20"/>
          <w:szCs w:val="20"/>
        </w:rPr>
      </w:pPr>
    </w:p>
    <w:p w:rsidR="00D8578C" w:rsidRPr="00D8578C" w:rsidRDefault="00A06F3B" w:rsidP="006D255B">
      <w:pPr>
        <w:pStyle w:val="ListParagraph"/>
        <w:ind w:left="0"/>
        <w:rPr>
          <w:rFonts w:ascii="Arial" w:eastAsia="Times New Roman" w:hAnsi="Arial" w:cs="Arial"/>
          <w:sz w:val="20"/>
          <w:szCs w:val="20"/>
          <w:lang w:eastAsia="en-GB"/>
        </w:rPr>
      </w:pPr>
      <w:r w:rsidRPr="007E6A40">
        <w:rPr>
          <w:rFonts w:ascii="Arial" w:hAnsi="Arial" w:cs="Arial"/>
          <w:sz w:val="20"/>
          <w:szCs w:val="20"/>
        </w:rPr>
        <w:t xml:space="preserve"> </w:t>
      </w:r>
      <w:r w:rsidR="00D8578C" w:rsidRPr="00D8578C">
        <w:rPr>
          <w:rFonts w:ascii="Arial" w:eastAsia="Times New Roman" w:hAnsi="Arial" w:cs="Arial"/>
          <w:sz w:val="20"/>
          <w:szCs w:val="20"/>
          <w:lang w:eastAsia="en-GB"/>
        </w:rPr>
        <w:t xml:space="preserve">The above insurances shall be with an insurance company registered with Financial </w:t>
      </w:r>
      <w:r w:rsidR="00BC661B" w:rsidRPr="00D8578C">
        <w:rPr>
          <w:rFonts w:ascii="Arial" w:eastAsia="Times New Roman" w:hAnsi="Arial" w:cs="Arial"/>
          <w:sz w:val="20"/>
          <w:szCs w:val="20"/>
          <w:lang w:eastAsia="en-GB"/>
        </w:rPr>
        <w:t>Conduct Authority</w:t>
      </w:r>
      <w:r w:rsidR="00D8578C" w:rsidRPr="00D8578C">
        <w:rPr>
          <w:rFonts w:ascii="Arial" w:eastAsia="Times New Roman" w:hAnsi="Arial" w:cs="Arial"/>
          <w:sz w:val="20"/>
          <w:szCs w:val="20"/>
          <w:lang w:eastAsia="en-GB"/>
        </w:rPr>
        <w:t xml:space="preserve"> (FCA) in the UK, or equivalent body for other EU member states. No organisation may sub-let or sub-contract any part of the commission unless the sub-contractor is similarly insured, except </w:t>
      </w:r>
      <w:r w:rsidR="00D8578C" w:rsidRPr="00D8578C">
        <w:rPr>
          <w:rFonts w:ascii="Arial" w:eastAsia="Times New Roman" w:hAnsi="Arial" w:cs="Arial"/>
          <w:sz w:val="20"/>
          <w:szCs w:val="20"/>
          <w:lang w:eastAsia="en-GB"/>
        </w:rPr>
        <w:lastRenderedPageBreak/>
        <w:t xml:space="preserve">with  </w:t>
      </w:r>
      <w:r w:rsidR="00603FD9">
        <w:rPr>
          <w:rFonts w:ascii="Arial" w:eastAsia="Times New Roman" w:hAnsi="Arial" w:cs="Arial"/>
          <w:sz w:val="20"/>
          <w:szCs w:val="20"/>
          <w:lang w:eastAsia="en-GB"/>
        </w:rPr>
        <w:t>CBG’</w:t>
      </w:r>
      <w:r w:rsidR="006D255B">
        <w:rPr>
          <w:rFonts w:ascii="Arial" w:eastAsia="Times New Roman" w:hAnsi="Arial" w:cs="Arial"/>
          <w:sz w:val="20"/>
          <w:szCs w:val="20"/>
          <w:lang w:eastAsia="en-GB"/>
        </w:rPr>
        <w:t>s</w:t>
      </w:r>
      <w:r w:rsidR="00603FD9">
        <w:rPr>
          <w:rFonts w:ascii="Arial" w:eastAsia="Times New Roman" w:hAnsi="Arial" w:cs="Arial"/>
          <w:sz w:val="20"/>
          <w:szCs w:val="20"/>
          <w:lang w:eastAsia="en-GB"/>
        </w:rPr>
        <w:t xml:space="preserve"> </w:t>
      </w:r>
      <w:r w:rsidR="00D8578C" w:rsidRPr="00D8578C">
        <w:rPr>
          <w:rFonts w:ascii="Arial" w:eastAsia="Times New Roman" w:hAnsi="Arial" w:cs="Arial"/>
          <w:sz w:val="20"/>
          <w:szCs w:val="20"/>
          <w:lang w:eastAsia="en-GB"/>
        </w:rPr>
        <w:t>express permission in writing. It is the express responsibility of the lead organisation to ensure this is the case.</w:t>
      </w:r>
    </w:p>
    <w:p w:rsidR="00D8578C" w:rsidRPr="00D8578C" w:rsidRDefault="00D8578C" w:rsidP="00A4331B">
      <w:pPr>
        <w:spacing w:after="0" w:line="240" w:lineRule="auto"/>
        <w:ind w:firstLine="371"/>
        <w:jc w:val="both"/>
        <w:rPr>
          <w:rFonts w:ascii="Arial" w:eastAsia="Times New Roman" w:hAnsi="Arial" w:cs="Arial"/>
          <w:sz w:val="20"/>
          <w:szCs w:val="20"/>
          <w:lang w:eastAsia="en-GB"/>
        </w:rPr>
      </w:pPr>
    </w:p>
    <w:p w:rsidR="00D8578C" w:rsidRPr="00D8578C" w:rsidRDefault="00D8578C" w:rsidP="00A4331B">
      <w:pPr>
        <w:spacing w:after="0" w:line="240" w:lineRule="auto"/>
        <w:jc w:val="both"/>
        <w:rPr>
          <w:rFonts w:ascii="Arial" w:eastAsia="Times New Roman" w:hAnsi="Arial" w:cs="Arial"/>
          <w:sz w:val="20"/>
          <w:szCs w:val="20"/>
          <w:lang w:eastAsia="en-GB"/>
        </w:rPr>
      </w:pPr>
      <w:r w:rsidRPr="00D8578C">
        <w:rPr>
          <w:rFonts w:ascii="Arial" w:eastAsia="Times New Roman" w:hAnsi="Arial" w:cs="Arial"/>
          <w:sz w:val="20"/>
          <w:szCs w:val="20"/>
          <w:lang w:eastAsia="en-GB"/>
        </w:rPr>
        <w:t xml:space="preserve">Should the </w:t>
      </w:r>
      <w:r w:rsidR="00933EE2">
        <w:rPr>
          <w:rFonts w:ascii="Arial" w:eastAsia="Times New Roman" w:hAnsi="Arial" w:cs="Arial"/>
          <w:sz w:val="20"/>
          <w:szCs w:val="20"/>
          <w:lang w:eastAsia="en-GB"/>
        </w:rPr>
        <w:t>Bidder</w:t>
      </w:r>
      <w:r w:rsidRPr="00D8578C">
        <w:rPr>
          <w:rFonts w:ascii="Arial" w:eastAsia="Times New Roman" w:hAnsi="Arial" w:cs="Arial"/>
          <w:sz w:val="20"/>
          <w:szCs w:val="20"/>
          <w:lang w:eastAsia="en-GB"/>
        </w:rPr>
        <w:t xml:space="preserve"> not have the specified insurances at the time of expressing an interest then</w:t>
      </w:r>
      <w:r w:rsidR="00E82CE4">
        <w:rPr>
          <w:rFonts w:ascii="Arial" w:eastAsia="Times New Roman" w:hAnsi="Arial" w:cs="Arial"/>
          <w:sz w:val="20"/>
          <w:szCs w:val="20"/>
          <w:lang w:eastAsia="en-GB"/>
        </w:rPr>
        <w:t xml:space="preserve"> </w:t>
      </w:r>
      <w:r w:rsidRPr="00D8578C">
        <w:rPr>
          <w:rFonts w:ascii="Arial" w:eastAsia="Times New Roman" w:hAnsi="Arial" w:cs="Arial"/>
          <w:sz w:val="20"/>
          <w:szCs w:val="20"/>
          <w:lang w:eastAsia="en-GB"/>
        </w:rPr>
        <w:t xml:space="preserve">the </w:t>
      </w:r>
      <w:r w:rsidR="00933EE2">
        <w:rPr>
          <w:rFonts w:ascii="Arial" w:eastAsia="Times New Roman" w:hAnsi="Arial" w:cs="Arial"/>
          <w:sz w:val="20"/>
          <w:szCs w:val="20"/>
          <w:lang w:eastAsia="en-GB"/>
        </w:rPr>
        <w:t>Bidder</w:t>
      </w:r>
      <w:r w:rsidRPr="00D8578C">
        <w:rPr>
          <w:rFonts w:ascii="Arial" w:eastAsia="Times New Roman" w:hAnsi="Arial" w:cs="Arial"/>
          <w:sz w:val="20"/>
          <w:szCs w:val="20"/>
          <w:lang w:eastAsia="en-GB"/>
        </w:rPr>
        <w:t xml:space="preserve"> must certify in their response to this </w:t>
      </w:r>
      <w:r w:rsidR="00D35461">
        <w:rPr>
          <w:rFonts w:ascii="Arial" w:eastAsia="Times New Roman" w:hAnsi="Arial" w:cs="Arial"/>
          <w:sz w:val="20"/>
          <w:szCs w:val="20"/>
          <w:lang w:eastAsia="en-GB"/>
        </w:rPr>
        <w:t>ESPD</w:t>
      </w:r>
      <w:r w:rsidR="006D255B">
        <w:rPr>
          <w:rFonts w:ascii="Arial" w:eastAsia="Times New Roman" w:hAnsi="Arial" w:cs="Arial"/>
          <w:sz w:val="20"/>
          <w:szCs w:val="20"/>
          <w:lang w:eastAsia="en-GB"/>
        </w:rPr>
        <w:t>(</w:t>
      </w:r>
      <w:r w:rsidR="00D35461">
        <w:rPr>
          <w:rFonts w:ascii="Arial" w:eastAsia="Times New Roman" w:hAnsi="Arial" w:cs="Arial"/>
          <w:sz w:val="20"/>
          <w:szCs w:val="20"/>
          <w:lang w:eastAsia="en-GB"/>
        </w:rPr>
        <w:t>S</w:t>
      </w:r>
      <w:r w:rsidR="006D255B">
        <w:rPr>
          <w:rFonts w:ascii="Arial" w:eastAsia="Times New Roman" w:hAnsi="Arial" w:cs="Arial"/>
          <w:sz w:val="20"/>
          <w:szCs w:val="20"/>
          <w:lang w:eastAsia="en-GB"/>
        </w:rPr>
        <w:t>)</w:t>
      </w:r>
      <w:r w:rsidRPr="00D8578C">
        <w:rPr>
          <w:rFonts w:ascii="Arial" w:eastAsia="Times New Roman" w:hAnsi="Arial" w:cs="Arial"/>
          <w:sz w:val="20"/>
          <w:szCs w:val="20"/>
          <w:lang w:eastAsia="en-GB"/>
        </w:rPr>
        <w:t xml:space="preserve"> that the specified insurance will be obtained prior to contract award, should they be </w:t>
      </w:r>
      <w:r w:rsidR="009D3EEA">
        <w:rPr>
          <w:rFonts w:ascii="Arial" w:eastAsia="Times New Roman" w:hAnsi="Arial" w:cs="Arial"/>
          <w:sz w:val="20"/>
          <w:szCs w:val="20"/>
          <w:lang w:eastAsia="en-GB"/>
        </w:rPr>
        <w:t>successful</w:t>
      </w:r>
      <w:r w:rsidRPr="00D8578C">
        <w:rPr>
          <w:rFonts w:ascii="Arial" w:eastAsia="Times New Roman" w:hAnsi="Arial" w:cs="Arial"/>
          <w:sz w:val="20"/>
          <w:szCs w:val="20"/>
          <w:lang w:eastAsia="en-GB"/>
        </w:rPr>
        <w:t xml:space="preserve">. </w:t>
      </w:r>
    </w:p>
    <w:p w:rsidR="00D8578C" w:rsidRPr="00D8578C" w:rsidRDefault="00D8578C" w:rsidP="00A4331B">
      <w:pPr>
        <w:spacing w:after="0" w:line="240" w:lineRule="auto"/>
        <w:rPr>
          <w:rFonts w:ascii="Arial" w:eastAsia="Times New Roman" w:hAnsi="Arial" w:cs="Arial"/>
          <w:sz w:val="20"/>
          <w:szCs w:val="20"/>
          <w:highlight w:val="yellow"/>
          <w:lang w:eastAsia="en-GB"/>
        </w:rPr>
      </w:pPr>
    </w:p>
    <w:p w:rsidR="00D8578C" w:rsidRPr="00D8578C" w:rsidRDefault="00D8578C" w:rsidP="00A4331B">
      <w:pPr>
        <w:autoSpaceDE w:val="0"/>
        <w:autoSpaceDN w:val="0"/>
        <w:adjustRightInd w:val="0"/>
        <w:spacing w:after="0" w:line="360" w:lineRule="auto"/>
        <w:jc w:val="both"/>
        <w:rPr>
          <w:rFonts w:ascii="Arial" w:eastAsia="Times New Roman" w:hAnsi="Arial" w:cs="Arial"/>
          <w:b/>
          <w:bCs/>
          <w:color w:val="000000"/>
          <w:sz w:val="20"/>
          <w:szCs w:val="20"/>
          <w:lang w:eastAsia="en-GB"/>
        </w:rPr>
      </w:pPr>
      <w:r w:rsidRPr="00D8578C">
        <w:rPr>
          <w:rFonts w:ascii="Arial" w:eastAsia="Times New Roman" w:hAnsi="Arial" w:cs="Arial"/>
          <w:b/>
          <w:bCs/>
          <w:color w:val="000000"/>
          <w:sz w:val="20"/>
          <w:szCs w:val="20"/>
          <w:lang w:eastAsia="en-GB"/>
        </w:rPr>
        <w:t>Confirmation of Insurances</w:t>
      </w:r>
    </w:p>
    <w:p w:rsidR="00D8578C" w:rsidRPr="00D8578C" w:rsidRDefault="00D8578C" w:rsidP="00A4331B">
      <w:pPr>
        <w:spacing w:after="0" w:line="240" w:lineRule="auto"/>
        <w:jc w:val="both"/>
        <w:rPr>
          <w:rFonts w:ascii="Arial" w:eastAsia="Times New Roman" w:hAnsi="Arial" w:cs="Times New Roman"/>
          <w:color w:val="000000"/>
          <w:sz w:val="20"/>
          <w:szCs w:val="20"/>
          <w:lang w:eastAsia="en-GB"/>
        </w:rPr>
      </w:pPr>
      <w:r w:rsidRPr="00D8578C">
        <w:rPr>
          <w:rFonts w:ascii="Arial" w:eastAsia="Times New Roman" w:hAnsi="Arial" w:cs="Times New Roman"/>
          <w:color w:val="000000"/>
          <w:sz w:val="20"/>
          <w:szCs w:val="20"/>
          <w:lang w:eastAsia="en-GB"/>
        </w:rPr>
        <w:t xml:space="preserve">The </w:t>
      </w:r>
      <w:r w:rsidR="00933EE2">
        <w:rPr>
          <w:rFonts w:ascii="Arial" w:eastAsia="Times New Roman" w:hAnsi="Arial" w:cs="Times New Roman"/>
          <w:color w:val="000000"/>
          <w:sz w:val="20"/>
          <w:szCs w:val="20"/>
          <w:lang w:eastAsia="en-GB"/>
        </w:rPr>
        <w:t xml:space="preserve">Bidder </w:t>
      </w:r>
      <w:r w:rsidRPr="00D8578C">
        <w:rPr>
          <w:rFonts w:ascii="Arial" w:eastAsia="Times New Roman" w:hAnsi="Arial" w:cs="Times New Roman"/>
          <w:color w:val="000000"/>
          <w:sz w:val="20"/>
          <w:szCs w:val="20"/>
          <w:lang w:eastAsia="en-GB"/>
        </w:rPr>
        <w:t xml:space="preserve">is required to confirm that these levels of insurance would be in place should the </w:t>
      </w:r>
      <w:r w:rsidR="00933EE2">
        <w:rPr>
          <w:rFonts w:ascii="Arial" w:eastAsia="Times New Roman" w:hAnsi="Arial" w:cs="Times New Roman"/>
          <w:color w:val="000000"/>
          <w:sz w:val="20"/>
          <w:szCs w:val="20"/>
          <w:lang w:eastAsia="en-GB"/>
        </w:rPr>
        <w:t>Bidder</w:t>
      </w:r>
      <w:r w:rsidRPr="00D8578C">
        <w:rPr>
          <w:rFonts w:ascii="Arial" w:eastAsia="Times New Roman" w:hAnsi="Arial" w:cs="Times New Roman"/>
          <w:color w:val="000000"/>
          <w:sz w:val="20"/>
          <w:szCs w:val="20"/>
          <w:lang w:eastAsia="en-GB"/>
        </w:rPr>
        <w:t xml:space="preserve"> be awarded this contract.</w:t>
      </w:r>
    </w:p>
    <w:p w:rsidR="00D8578C" w:rsidRPr="00D8578C" w:rsidRDefault="00D8578C" w:rsidP="00A4331B">
      <w:pPr>
        <w:spacing w:after="0" w:line="240" w:lineRule="auto"/>
        <w:ind w:firstLine="371"/>
        <w:jc w:val="both"/>
        <w:rPr>
          <w:rFonts w:ascii="Arial" w:eastAsia="Times New Roman" w:hAnsi="Arial" w:cs="Times New Roman"/>
          <w:color w:val="000000"/>
          <w:sz w:val="20"/>
          <w:szCs w:val="20"/>
          <w:lang w:eastAsia="en-GB"/>
        </w:rPr>
      </w:pPr>
    </w:p>
    <w:p w:rsidR="00D8578C" w:rsidRPr="00D8578C" w:rsidRDefault="00D8578C" w:rsidP="00A4331B">
      <w:pPr>
        <w:spacing w:after="0" w:line="240" w:lineRule="auto"/>
        <w:jc w:val="both"/>
        <w:rPr>
          <w:rFonts w:ascii="Arial" w:eastAsia="Times New Roman" w:hAnsi="Arial" w:cs="Times New Roman"/>
          <w:color w:val="000000"/>
          <w:sz w:val="20"/>
          <w:szCs w:val="20"/>
          <w:lang w:eastAsia="en-GB"/>
        </w:rPr>
      </w:pPr>
      <w:r w:rsidRPr="00D8578C">
        <w:rPr>
          <w:rFonts w:ascii="Arial" w:eastAsia="Times New Roman" w:hAnsi="Arial" w:cs="Times New Roman"/>
          <w:color w:val="000000"/>
          <w:sz w:val="20"/>
          <w:szCs w:val="20"/>
          <w:lang w:eastAsia="en-GB"/>
        </w:rPr>
        <w:t xml:space="preserve">If the </w:t>
      </w:r>
      <w:r w:rsidR="00933EE2">
        <w:rPr>
          <w:rFonts w:ascii="Arial" w:eastAsia="Times New Roman" w:hAnsi="Arial" w:cs="Times New Roman"/>
          <w:color w:val="000000"/>
          <w:sz w:val="20"/>
          <w:szCs w:val="20"/>
          <w:lang w:eastAsia="en-GB"/>
        </w:rPr>
        <w:t>Bidder</w:t>
      </w:r>
      <w:r w:rsidRPr="00D8578C">
        <w:rPr>
          <w:rFonts w:ascii="Arial" w:eastAsia="Times New Roman" w:hAnsi="Arial" w:cs="Times New Roman"/>
          <w:color w:val="000000"/>
          <w:sz w:val="20"/>
          <w:szCs w:val="20"/>
          <w:lang w:eastAsia="en-GB"/>
        </w:rPr>
        <w:t xml:space="preserve"> does not have the specified insurances or not certify an undertaking to do so, this </w:t>
      </w:r>
      <w:r w:rsidRPr="00D8578C">
        <w:rPr>
          <w:rFonts w:ascii="Arial" w:eastAsia="Times New Roman" w:hAnsi="Arial" w:cs="Times New Roman"/>
          <w:b/>
          <w:color w:val="000000"/>
          <w:sz w:val="20"/>
          <w:szCs w:val="20"/>
          <w:lang w:eastAsia="en-GB"/>
        </w:rPr>
        <w:t>WILL</w:t>
      </w:r>
      <w:r w:rsidRPr="00D8578C">
        <w:rPr>
          <w:rFonts w:ascii="Arial" w:eastAsia="Times New Roman" w:hAnsi="Arial" w:cs="Times New Roman"/>
          <w:color w:val="000000"/>
          <w:sz w:val="20"/>
          <w:szCs w:val="20"/>
          <w:lang w:eastAsia="en-GB"/>
        </w:rPr>
        <w:t xml:space="preserve"> result in the </w:t>
      </w:r>
      <w:r w:rsidR="00933EE2">
        <w:rPr>
          <w:rFonts w:ascii="Arial" w:eastAsia="Times New Roman" w:hAnsi="Arial" w:cs="Times New Roman"/>
          <w:color w:val="000000"/>
          <w:sz w:val="20"/>
          <w:szCs w:val="20"/>
          <w:lang w:eastAsia="en-GB"/>
        </w:rPr>
        <w:t>Bidder</w:t>
      </w:r>
      <w:r w:rsidRPr="00D8578C">
        <w:rPr>
          <w:rFonts w:ascii="Arial" w:eastAsia="Times New Roman" w:hAnsi="Arial" w:cs="Times New Roman"/>
          <w:color w:val="000000"/>
          <w:sz w:val="20"/>
          <w:szCs w:val="20"/>
          <w:lang w:eastAsia="en-GB"/>
        </w:rPr>
        <w:t xml:space="preserve"> </w:t>
      </w:r>
      <w:r w:rsidRPr="00B74745">
        <w:rPr>
          <w:rFonts w:ascii="Arial" w:eastAsia="Times New Roman" w:hAnsi="Arial" w:cs="Times New Roman"/>
          <w:color w:val="000000"/>
          <w:sz w:val="20"/>
          <w:szCs w:val="20"/>
          <w:lang w:eastAsia="en-GB"/>
        </w:rPr>
        <w:t xml:space="preserve">not </w:t>
      </w:r>
      <w:r w:rsidR="007D6D93">
        <w:rPr>
          <w:rFonts w:ascii="Arial" w:eastAsia="Times New Roman" w:hAnsi="Arial" w:cs="Times New Roman"/>
          <w:color w:val="000000"/>
          <w:sz w:val="20"/>
          <w:szCs w:val="20"/>
          <w:lang w:eastAsia="en-GB"/>
        </w:rPr>
        <w:t>being taken to the next stage in the evaluation process</w:t>
      </w:r>
      <w:r w:rsidR="008A17EA">
        <w:rPr>
          <w:rFonts w:ascii="Arial" w:eastAsia="Times New Roman" w:hAnsi="Arial" w:cs="Times New Roman"/>
          <w:color w:val="000000"/>
          <w:sz w:val="20"/>
          <w:szCs w:val="20"/>
          <w:lang w:eastAsia="en-GB"/>
        </w:rPr>
        <w:t>.</w:t>
      </w:r>
    </w:p>
    <w:p w:rsidR="00D8578C" w:rsidRDefault="00D8578C" w:rsidP="00A4331B">
      <w:pPr>
        <w:spacing w:after="0" w:line="240" w:lineRule="auto"/>
        <w:ind w:firstLine="371"/>
        <w:jc w:val="both"/>
        <w:rPr>
          <w:rFonts w:ascii="Arial" w:eastAsia="Times New Roman" w:hAnsi="Arial" w:cs="Times New Roman"/>
          <w:color w:val="000000"/>
          <w:sz w:val="20"/>
          <w:szCs w:val="20"/>
          <w:lang w:eastAsia="en-GB"/>
        </w:rPr>
      </w:pPr>
    </w:p>
    <w:p w:rsidR="007D6D93" w:rsidRPr="007021B7" w:rsidRDefault="007D6D93" w:rsidP="00A4331B">
      <w:pPr>
        <w:autoSpaceDE w:val="0"/>
        <w:autoSpaceDN w:val="0"/>
        <w:adjustRightInd w:val="0"/>
        <w:spacing w:before="120" w:after="0" w:line="240" w:lineRule="auto"/>
        <w:jc w:val="both"/>
        <w:rPr>
          <w:rFonts w:ascii="Arial" w:eastAsia="Times New Roman" w:hAnsi="Arial" w:cs="Arial"/>
          <w:sz w:val="20"/>
          <w:szCs w:val="20"/>
        </w:rPr>
      </w:pPr>
      <w:r w:rsidRPr="007021B7">
        <w:rPr>
          <w:rFonts w:ascii="Arial" w:eastAsia="Times New Roman" w:hAnsi="Arial" w:cs="Arial"/>
          <w:sz w:val="20"/>
          <w:szCs w:val="20"/>
        </w:rPr>
        <w:t xml:space="preserve">Bidders who do not currently have the required level of insurance and who indicate that they are not willing to obtain the appropriate level of insurance (prior to the commencement of the contract if their bid is successful) will be rejected. </w:t>
      </w:r>
    </w:p>
    <w:p w:rsidR="007D6D93" w:rsidRPr="007021B7" w:rsidRDefault="007D6D93" w:rsidP="00A4331B">
      <w:pPr>
        <w:spacing w:after="0" w:line="240" w:lineRule="auto"/>
        <w:ind w:firstLine="371"/>
        <w:jc w:val="both"/>
        <w:rPr>
          <w:rFonts w:ascii="Arial" w:eastAsia="Times New Roman" w:hAnsi="Arial" w:cs="Arial"/>
          <w:color w:val="000000"/>
          <w:sz w:val="20"/>
          <w:szCs w:val="20"/>
          <w:lang w:eastAsia="en-GB"/>
        </w:rPr>
      </w:pPr>
    </w:p>
    <w:p w:rsidR="007D6D93" w:rsidRPr="007021B7" w:rsidRDefault="007D6D93" w:rsidP="00A4331B">
      <w:pPr>
        <w:spacing w:after="0" w:line="240" w:lineRule="auto"/>
        <w:ind w:firstLine="371"/>
        <w:jc w:val="both"/>
        <w:rPr>
          <w:rFonts w:ascii="Arial" w:eastAsia="Times New Roman" w:hAnsi="Arial" w:cs="Arial"/>
          <w:color w:val="000000"/>
          <w:sz w:val="20"/>
          <w:szCs w:val="20"/>
          <w:lang w:eastAsia="en-GB"/>
        </w:rPr>
      </w:pPr>
    </w:p>
    <w:p w:rsidR="004D1981" w:rsidRPr="007021B7" w:rsidRDefault="00603FD9" w:rsidP="00A4331B">
      <w:pPr>
        <w:autoSpaceDE w:val="0"/>
        <w:autoSpaceDN w:val="0"/>
        <w:adjustRightInd w:val="0"/>
        <w:spacing w:after="0" w:line="240" w:lineRule="auto"/>
        <w:jc w:val="both"/>
        <w:rPr>
          <w:rFonts w:ascii="Arial" w:eastAsia="Times New Roman" w:hAnsi="Arial" w:cs="Arial"/>
          <w:color w:val="000000"/>
          <w:sz w:val="20"/>
          <w:szCs w:val="20"/>
          <w:lang w:eastAsia="en-GB"/>
        </w:rPr>
      </w:pPr>
      <w:r w:rsidRPr="007021B7">
        <w:rPr>
          <w:rFonts w:ascii="Arial" w:eastAsia="Times New Roman" w:hAnsi="Arial" w:cs="Arial"/>
          <w:color w:val="000000"/>
          <w:sz w:val="20"/>
          <w:szCs w:val="20"/>
          <w:lang w:eastAsia="en-GB"/>
        </w:rPr>
        <w:t>CBG</w:t>
      </w:r>
      <w:r w:rsidR="00D8578C" w:rsidRPr="007021B7">
        <w:rPr>
          <w:rFonts w:ascii="Arial" w:eastAsia="Times New Roman" w:hAnsi="Arial" w:cs="Arial"/>
          <w:color w:val="000000"/>
          <w:sz w:val="20"/>
          <w:szCs w:val="20"/>
          <w:lang w:eastAsia="en-GB"/>
        </w:rPr>
        <w:t xml:space="preserve"> reserves the right to request copies of insurance certificates from bidders at any point during the contract period</w:t>
      </w:r>
    </w:p>
    <w:p w:rsidR="00A4331B" w:rsidRPr="007021B7" w:rsidRDefault="00A4331B" w:rsidP="00A4331B">
      <w:pPr>
        <w:autoSpaceDE w:val="0"/>
        <w:autoSpaceDN w:val="0"/>
        <w:adjustRightInd w:val="0"/>
        <w:spacing w:after="0" w:line="240" w:lineRule="auto"/>
        <w:jc w:val="both"/>
        <w:rPr>
          <w:rFonts w:ascii="Arial" w:eastAsia="Times New Roman" w:hAnsi="Arial" w:cs="Arial"/>
          <w:color w:val="000000"/>
          <w:sz w:val="20"/>
          <w:szCs w:val="20"/>
          <w:lang w:eastAsia="en-GB"/>
        </w:rPr>
      </w:pPr>
    </w:p>
    <w:p w:rsidR="00A4331B" w:rsidRDefault="00A4331B" w:rsidP="00A4331B">
      <w:pPr>
        <w:autoSpaceDE w:val="0"/>
        <w:autoSpaceDN w:val="0"/>
        <w:adjustRightInd w:val="0"/>
        <w:spacing w:after="0" w:line="240" w:lineRule="auto"/>
        <w:jc w:val="both"/>
        <w:rPr>
          <w:rFonts w:ascii="Arial" w:eastAsia="Times New Roman" w:hAnsi="Arial" w:cs="Times New Roman"/>
          <w:color w:val="000000"/>
          <w:sz w:val="20"/>
          <w:szCs w:val="20"/>
          <w:lang w:eastAsia="en-GB"/>
        </w:rPr>
      </w:pPr>
    </w:p>
    <w:p w:rsidR="00A240D2" w:rsidRPr="00343791" w:rsidRDefault="006002FF" w:rsidP="00A4331B">
      <w:pPr>
        <w:rPr>
          <w:rFonts w:ascii="Arial" w:eastAsia="Calibri" w:hAnsi="Arial" w:cs="Arial"/>
          <w:b/>
          <w:sz w:val="24"/>
          <w:szCs w:val="24"/>
          <w:u w:val="single"/>
        </w:rPr>
      </w:pPr>
      <w:r w:rsidRPr="00343791">
        <w:rPr>
          <w:rFonts w:ascii="Arial" w:eastAsia="Calibri" w:hAnsi="Arial" w:cs="Arial"/>
          <w:b/>
          <w:sz w:val="24"/>
          <w:szCs w:val="24"/>
          <w:u w:val="single"/>
        </w:rPr>
        <w:t xml:space="preserve">4C </w:t>
      </w:r>
      <w:r w:rsidR="00392A88" w:rsidRPr="00343791">
        <w:rPr>
          <w:rFonts w:ascii="Arial" w:eastAsia="Calibri" w:hAnsi="Arial" w:cs="Arial"/>
          <w:b/>
          <w:sz w:val="24"/>
          <w:szCs w:val="24"/>
          <w:u w:val="single"/>
        </w:rPr>
        <w:t>Technical and Professional Ability (Section III</w:t>
      </w:r>
      <w:r w:rsidR="00A847DD" w:rsidRPr="00343791">
        <w:rPr>
          <w:rFonts w:ascii="Arial" w:eastAsia="Calibri" w:hAnsi="Arial" w:cs="Arial"/>
          <w:b/>
          <w:sz w:val="24"/>
          <w:szCs w:val="24"/>
          <w:u w:val="single"/>
        </w:rPr>
        <w:t>.</w:t>
      </w:r>
      <w:r w:rsidR="00392A88" w:rsidRPr="00343791">
        <w:rPr>
          <w:rFonts w:ascii="Arial" w:eastAsia="Calibri" w:hAnsi="Arial" w:cs="Arial"/>
          <w:b/>
          <w:sz w:val="24"/>
          <w:szCs w:val="24"/>
          <w:u w:val="single"/>
        </w:rPr>
        <w:t xml:space="preserve">1.3 </w:t>
      </w:r>
      <w:r w:rsidR="00813FE1" w:rsidRPr="005107E2">
        <w:rPr>
          <w:rFonts w:ascii="Arial" w:eastAsia="Calibri" w:hAnsi="Arial" w:cs="Arial"/>
          <w:b/>
          <w:sz w:val="24"/>
          <w:szCs w:val="24"/>
          <w:u w:val="single"/>
        </w:rPr>
        <w:t>List and brief description</w:t>
      </w:r>
      <w:r w:rsidR="00813FE1" w:rsidRPr="00343791">
        <w:rPr>
          <w:rFonts w:ascii="Arial" w:eastAsia="Calibri" w:hAnsi="Arial" w:cs="Arial"/>
          <w:b/>
          <w:sz w:val="24"/>
          <w:szCs w:val="24"/>
          <w:u w:val="single"/>
        </w:rPr>
        <w:t xml:space="preserve"> of selection criteria </w:t>
      </w:r>
      <w:r w:rsidR="00392A88" w:rsidRPr="00343791">
        <w:rPr>
          <w:rFonts w:ascii="Arial" w:eastAsia="Calibri" w:hAnsi="Arial" w:cs="Arial"/>
          <w:b/>
          <w:sz w:val="24"/>
          <w:szCs w:val="24"/>
          <w:u w:val="single"/>
        </w:rPr>
        <w:t>of the contract notice</w:t>
      </w:r>
      <w:r w:rsidR="00813FE1" w:rsidRPr="00343791">
        <w:rPr>
          <w:rFonts w:ascii="Arial" w:eastAsia="Calibri" w:hAnsi="Arial" w:cs="Arial"/>
          <w:b/>
          <w:sz w:val="24"/>
          <w:szCs w:val="24"/>
          <w:u w:val="single"/>
        </w:rPr>
        <w:t>)</w:t>
      </w:r>
    </w:p>
    <w:p w:rsidR="00BC661B" w:rsidRPr="005107E2" w:rsidRDefault="00BB5878" w:rsidP="00A4331B">
      <w:pPr>
        <w:pStyle w:val="ListParagraph"/>
        <w:spacing w:after="0" w:line="240" w:lineRule="auto"/>
        <w:ind w:left="0"/>
        <w:rPr>
          <w:rFonts w:ascii="Arial" w:eastAsia="Calibri" w:hAnsi="Arial" w:cs="Arial"/>
          <w:sz w:val="20"/>
          <w:szCs w:val="20"/>
        </w:rPr>
      </w:pPr>
      <w:r w:rsidRPr="005107E2">
        <w:rPr>
          <w:rFonts w:ascii="Arial" w:eastAsia="Times New Roman" w:hAnsi="Arial" w:cs="Times New Roman"/>
          <w:color w:val="000000"/>
          <w:sz w:val="20"/>
          <w:szCs w:val="20"/>
          <w:lang w:eastAsia="en-GB"/>
        </w:rPr>
        <w:t xml:space="preserve">PCS-T Question </w:t>
      </w:r>
      <w:r w:rsidR="00392A88" w:rsidRPr="005107E2">
        <w:rPr>
          <w:rFonts w:ascii="Arial" w:eastAsia="Times New Roman" w:hAnsi="Arial" w:cs="Times New Roman"/>
          <w:color w:val="000000"/>
          <w:sz w:val="20"/>
          <w:szCs w:val="20"/>
          <w:lang w:eastAsia="en-GB"/>
        </w:rPr>
        <w:t xml:space="preserve">4C.1.2 has to be completed based on the criteria listed below with the exception of </w:t>
      </w:r>
      <w:r w:rsidR="000D6EF5" w:rsidRPr="005107E2">
        <w:rPr>
          <w:rFonts w:ascii="Arial" w:eastAsia="Times New Roman" w:hAnsi="Arial" w:cs="Times New Roman"/>
          <w:color w:val="000000"/>
          <w:sz w:val="20"/>
          <w:szCs w:val="20"/>
          <w:lang w:eastAsia="en-GB"/>
        </w:rPr>
        <w:t>4C</w:t>
      </w:r>
      <w:r w:rsidR="00392A88" w:rsidRPr="005107E2">
        <w:rPr>
          <w:rFonts w:ascii="Arial" w:eastAsia="Times New Roman" w:hAnsi="Arial" w:cs="Times New Roman"/>
          <w:color w:val="000000"/>
          <w:sz w:val="20"/>
          <w:szCs w:val="20"/>
          <w:lang w:eastAsia="en-GB"/>
        </w:rPr>
        <w:t>.1-1.1, 4C2 – 4C.</w:t>
      </w:r>
      <w:r w:rsidR="006F78F1">
        <w:rPr>
          <w:rFonts w:ascii="Arial" w:eastAsia="Times New Roman" w:hAnsi="Arial" w:cs="Times New Roman"/>
          <w:color w:val="000000"/>
          <w:sz w:val="20"/>
          <w:szCs w:val="20"/>
          <w:lang w:eastAsia="en-GB"/>
        </w:rPr>
        <w:t xml:space="preserve">10 </w:t>
      </w:r>
      <w:r w:rsidR="00392A88" w:rsidRPr="005107E2">
        <w:rPr>
          <w:rFonts w:ascii="Arial" w:eastAsia="Times New Roman" w:hAnsi="Arial" w:cs="Times New Roman"/>
          <w:color w:val="000000"/>
          <w:sz w:val="20"/>
          <w:szCs w:val="20"/>
          <w:lang w:eastAsia="en-GB"/>
        </w:rPr>
        <w:t>as they have been removed.</w:t>
      </w:r>
      <w:r w:rsidR="00BC661B" w:rsidRPr="005107E2">
        <w:rPr>
          <w:rFonts w:ascii="Arial" w:eastAsia="Calibri" w:hAnsi="Arial" w:cs="Arial"/>
          <w:sz w:val="20"/>
          <w:szCs w:val="20"/>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BC661B" w:rsidRPr="004521DE" w:rsidTr="00870F4A">
        <w:trPr>
          <w:tblCellSpacing w:w="0" w:type="dxa"/>
        </w:trPr>
        <w:tc>
          <w:tcPr>
            <w:tcW w:w="0" w:type="auto"/>
            <w:shd w:val="clear" w:color="auto" w:fill="FFFFFF"/>
            <w:vAlign w:val="center"/>
          </w:tcPr>
          <w:p w:rsidR="00BC661B" w:rsidRPr="004521DE" w:rsidRDefault="00BC661B" w:rsidP="00A4331B">
            <w:pPr>
              <w:spacing w:after="0" w:line="240" w:lineRule="auto"/>
              <w:rPr>
                <w:rFonts w:ascii="Calibri" w:eastAsia="Times New Roman" w:hAnsi="Calibri" w:cs="Times New Roman"/>
                <w:lang w:eastAsia="en-GB"/>
              </w:rPr>
            </w:pPr>
          </w:p>
        </w:tc>
      </w:tr>
    </w:tbl>
    <w:p w:rsidR="009E28F2" w:rsidRPr="009E28F2" w:rsidRDefault="009E28F2" w:rsidP="00A4331B">
      <w:pPr>
        <w:spacing w:after="0" w:line="240" w:lineRule="auto"/>
        <w:jc w:val="both"/>
        <w:rPr>
          <w:rFonts w:ascii="Arial" w:eastAsia="Calibri" w:hAnsi="Arial" w:cs="Arial"/>
          <w:b/>
          <w:sz w:val="20"/>
          <w:szCs w:val="20"/>
        </w:rPr>
      </w:pPr>
      <w:r w:rsidRPr="009E28F2">
        <w:rPr>
          <w:rFonts w:ascii="Arial" w:eastAsia="Calibri" w:hAnsi="Arial" w:cs="Arial"/>
          <w:b/>
          <w:sz w:val="20"/>
          <w:szCs w:val="20"/>
        </w:rPr>
        <w:t>Instructions</w:t>
      </w:r>
    </w:p>
    <w:p w:rsidR="009E28F2" w:rsidRPr="004738C1" w:rsidRDefault="009E28F2" w:rsidP="00A4331B">
      <w:pPr>
        <w:spacing w:after="0" w:line="240" w:lineRule="auto"/>
        <w:jc w:val="both"/>
        <w:rPr>
          <w:rFonts w:ascii="Arial" w:eastAsia="Calibri" w:hAnsi="Arial" w:cs="Arial"/>
          <w:sz w:val="20"/>
          <w:szCs w:val="20"/>
        </w:rPr>
      </w:pPr>
      <w:r w:rsidRPr="006864E7">
        <w:rPr>
          <w:rFonts w:ascii="Arial" w:eastAsia="Calibri" w:hAnsi="Arial" w:cs="Arial"/>
          <w:sz w:val="20"/>
          <w:szCs w:val="20"/>
        </w:rPr>
        <w:t xml:space="preserve">Bidders are required to provide evidence of having the necessary capacity and capability to deliver the requirement as described in Section </w:t>
      </w:r>
      <w:r w:rsidR="00DF6989">
        <w:rPr>
          <w:rFonts w:ascii="Arial" w:eastAsia="Calibri" w:hAnsi="Arial" w:cs="Arial"/>
          <w:sz w:val="20"/>
          <w:szCs w:val="20"/>
        </w:rPr>
        <w:t>II.</w:t>
      </w:r>
      <w:r w:rsidRPr="006864E7">
        <w:rPr>
          <w:rFonts w:ascii="Arial" w:eastAsia="Calibri" w:hAnsi="Arial" w:cs="Arial"/>
          <w:sz w:val="20"/>
          <w:szCs w:val="20"/>
        </w:rPr>
        <w:t>2.4 of the Contract Notice</w:t>
      </w:r>
      <w:r w:rsidR="00E82CE4">
        <w:rPr>
          <w:rFonts w:ascii="Arial" w:eastAsia="Calibri" w:hAnsi="Arial" w:cs="Arial"/>
          <w:sz w:val="20"/>
          <w:szCs w:val="20"/>
        </w:rPr>
        <w:t xml:space="preserve"> and all other documentation </w:t>
      </w:r>
      <w:r w:rsidRPr="004738C1">
        <w:rPr>
          <w:rFonts w:ascii="Arial" w:eastAsia="Calibri" w:hAnsi="Arial" w:cs="Arial"/>
          <w:sz w:val="20"/>
          <w:szCs w:val="20"/>
        </w:rPr>
        <w:t>found within the buyer’s attachment area on PCS-T.</w:t>
      </w:r>
    </w:p>
    <w:p w:rsidR="009E28F2" w:rsidRDefault="009E28F2" w:rsidP="00A4331B">
      <w:pPr>
        <w:spacing w:after="0" w:line="240" w:lineRule="auto"/>
        <w:ind w:hanging="426"/>
        <w:jc w:val="both"/>
        <w:rPr>
          <w:rFonts w:ascii="Arial" w:eastAsia="Calibri" w:hAnsi="Arial" w:cs="Arial"/>
          <w:b/>
          <w:sz w:val="20"/>
          <w:szCs w:val="20"/>
        </w:rPr>
      </w:pPr>
    </w:p>
    <w:p w:rsidR="009E28F2" w:rsidRPr="006864E7" w:rsidRDefault="009E28F2" w:rsidP="00A4331B">
      <w:pPr>
        <w:spacing w:line="240" w:lineRule="auto"/>
        <w:jc w:val="both"/>
        <w:rPr>
          <w:rFonts w:ascii="Arial" w:eastAsia="Calibri" w:hAnsi="Arial" w:cs="Arial"/>
          <w:sz w:val="20"/>
          <w:szCs w:val="20"/>
        </w:rPr>
      </w:pPr>
      <w:r w:rsidRPr="006864E7">
        <w:rPr>
          <w:rFonts w:ascii="Arial" w:eastAsia="Calibri" w:hAnsi="Arial" w:cs="Arial"/>
          <w:sz w:val="20"/>
          <w:szCs w:val="20"/>
        </w:rPr>
        <w:t>In order to ensure that newer or start-up companies have a chance to demonstrate any experience relevant to the current requirement, examples may be provided from:</w:t>
      </w:r>
    </w:p>
    <w:p w:rsidR="009E28F2" w:rsidRPr="006864E7" w:rsidRDefault="009E28F2" w:rsidP="00A4331B">
      <w:pPr>
        <w:numPr>
          <w:ilvl w:val="0"/>
          <w:numId w:val="4"/>
        </w:numPr>
        <w:spacing w:after="0" w:line="240" w:lineRule="auto"/>
        <w:ind w:left="0" w:firstLine="0"/>
        <w:jc w:val="both"/>
        <w:rPr>
          <w:rFonts w:ascii="Arial" w:eastAsia="Calibri" w:hAnsi="Arial" w:cs="Arial"/>
          <w:sz w:val="20"/>
          <w:szCs w:val="20"/>
        </w:rPr>
      </w:pPr>
      <w:r w:rsidRPr="006864E7">
        <w:rPr>
          <w:rFonts w:ascii="Arial" w:eastAsia="Calibri" w:hAnsi="Arial" w:cs="Arial"/>
          <w:sz w:val="20"/>
          <w:szCs w:val="20"/>
        </w:rPr>
        <w:t>Within your organisation (bidders may rely on the experience of personnel that they intend to use to carry out the current requirement, even if that experience was gained whilst working for a different organisation)</w:t>
      </w:r>
    </w:p>
    <w:p w:rsidR="009E28F2" w:rsidRPr="006864E7" w:rsidRDefault="009E28F2" w:rsidP="00A4331B">
      <w:pPr>
        <w:numPr>
          <w:ilvl w:val="0"/>
          <w:numId w:val="4"/>
        </w:numPr>
        <w:spacing w:after="0" w:line="240" w:lineRule="auto"/>
        <w:ind w:left="0" w:firstLine="0"/>
        <w:jc w:val="both"/>
        <w:rPr>
          <w:rFonts w:ascii="Arial" w:eastAsia="Calibri" w:hAnsi="Arial" w:cs="Arial"/>
          <w:sz w:val="20"/>
          <w:szCs w:val="20"/>
        </w:rPr>
      </w:pPr>
      <w:r w:rsidRPr="006864E7">
        <w:rPr>
          <w:rFonts w:ascii="Arial" w:eastAsia="Calibri" w:hAnsi="Arial" w:cs="Arial"/>
          <w:sz w:val="20"/>
          <w:szCs w:val="20"/>
        </w:rPr>
        <w:t>Other consortium members (where a consortium bid is being proposed)</w:t>
      </w:r>
    </w:p>
    <w:p w:rsidR="009E28F2" w:rsidRPr="006864E7" w:rsidRDefault="009E28F2" w:rsidP="00A4331B">
      <w:pPr>
        <w:spacing w:line="240" w:lineRule="auto"/>
        <w:jc w:val="both"/>
        <w:rPr>
          <w:rFonts w:ascii="Arial" w:eastAsia="Calibri" w:hAnsi="Arial" w:cs="Arial"/>
          <w:sz w:val="20"/>
          <w:szCs w:val="20"/>
        </w:rPr>
      </w:pPr>
    </w:p>
    <w:p w:rsidR="00813FE1" w:rsidRDefault="009E28F2" w:rsidP="00A4331B">
      <w:pPr>
        <w:spacing w:line="240" w:lineRule="auto"/>
        <w:rPr>
          <w:rFonts w:ascii="Arial" w:eastAsia="Calibri" w:hAnsi="Arial" w:cs="Arial"/>
          <w:sz w:val="20"/>
          <w:szCs w:val="20"/>
        </w:rPr>
      </w:pPr>
      <w:r w:rsidRPr="006864E7">
        <w:rPr>
          <w:rFonts w:ascii="Arial" w:eastAsia="Calibri" w:hAnsi="Arial" w:cs="Arial"/>
          <w:sz w:val="20"/>
          <w:szCs w:val="20"/>
        </w:rPr>
        <w:t xml:space="preserve">Bidders should be aware that they may be asked to confirm prior to the contract award stage that there has been no material change to the skills, experience and resources available to them since submitting their </w:t>
      </w:r>
      <w:r w:rsidR="00D35461">
        <w:rPr>
          <w:rFonts w:ascii="Arial" w:eastAsia="Calibri" w:hAnsi="Arial" w:cs="Arial"/>
          <w:sz w:val="20"/>
          <w:szCs w:val="20"/>
        </w:rPr>
        <w:t>ESPDS</w:t>
      </w:r>
      <w:r w:rsidRPr="006864E7">
        <w:rPr>
          <w:rFonts w:ascii="Arial" w:eastAsia="Calibri" w:hAnsi="Arial" w:cs="Arial"/>
          <w:sz w:val="20"/>
          <w:szCs w:val="20"/>
        </w:rPr>
        <w:t xml:space="preserve"> response</w:t>
      </w:r>
    </w:p>
    <w:p w:rsidR="00A57537" w:rsidRDefault="00A57537" w:rsidP="00A4331B">
      <w:pPr>
        <w:spacing w:line="240" w:lineRule="auto"/>
        <w:rPr>
          <w:rFonts w:ascii="Arial" w:eastAsia="Calibri" w:hAnsi="Arial" w:cs="Arial"/>
          <w:sz w:val="20"/>
          <w:szCs w:val="20"/>
        </w:rPr>
      </w:pPr>
    </w:p>
    <w:p w:rsidR="00B502C1" w:rsidRDefault="00B502C1" w:rsidP="00A4331B">
      <w:pPr>
        <w:spacing w:line="240" w:lineRule="auto"/>
        <w:rPr>
          <w:rFonts w:ascii="Arial" w:eastAsia="Calibri" w:hAnsi="Arial" w:cs="Arial"/>
          <w:sz w:val="20"/>
          <w:szCs w:val="20"/>
        </w:rPr>
      </w:pPr>
    </w:p>
    <w:p w:rsidR="00B502C1" w:rsidRDefault="00B502C1" w:rsidP="00A4331B">
      <w:pPr>
        <w:spacing w:line="240" w:lineRule="auto"/>
        <w:rPr>
          <w:rFonts w:ascii="Arial" w:eastAsia="Calibri" w:hAnsi="Arial" w:cs="Arial"/>
          <w:sz w:val="20"/>
          <w:szCs w:val="20"/>
        </w:rPr>
      </w:pPr>
    </w:p>
    <w:p w:rsidR="00A57537" w:rsidRDefault="00A57537" w:rsidP="0037668F">
      <w:pPr>
        <w:spacing w:line="240" w:lineRule="auto"/>
        <w:ind w:left="709"/>
        <w:rPr>
          <w:rFonts w:ascii="Arial" w:eastAsia="Calibri" w:hAnsi="Arial" w:cs="Arial"/>
          <w:sz w:val="20"/>
          <w:szCs w:val="20"/>
        </w:rPr>
      </w:pPr>
    </w:p>
    <w:tbl>
      <w:tblPr>
        <w:tblW w:w="4601" w:type="pct"/>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7514"/>
      </w:tblGrid>
      <w:tr w:rsidR="00FA7BB7" w:rsidRPr="00D8578C" w:rsidTr="00BE1189">
        <w:trPr>
          <w:trHeight w:val="795"/>
        </w:trPr>
        <w:tc>
          <w:tcPr>
            <w:tcW w:w="582" w:type="pct"/>
            <w:shd w:val="clear" w:color="auto" w:fill="BFBFBF"/>
          </w:tcPr>
          <w:p w:rsidR="00FA7BB7" w:rsidRPr="00D8578C" w:rsidRDefault="009432E1" w:rsidP="00DF08C1">
            <w:pPr>
              <w:spacing w:before="120" w:after="120" w:line="240" w:lineRule="auto"/>
              <w:jc w:val="both"/>
              <w:rPr>
                <w:rFonts w:ascii="Arial" w:eastAsia="Calibri" w:hAnsi="Arial" w:cs="Arial"/>
                <w:b/>
                <w:sz w:val="16"/>
                <w:szCs w:val="16"/>
                <w:lang w:eastAsia="fr-BE"/>
              </w:rPr>
            </w:pPr>
            <w:bookmarkStart w:id="0" w:name="_DV_M4300"/>
            <w:bookmarkStart w:id="1" w:name="_DV_M4301"/>
            <w:bookmarkEnd w:id="0"/>
            <w:bookmarkEnd w:id="1"/>
            <w:r>
              <w:rPr>
                <w:rFonts w:ascii="Arial" w:eastAsia="Calibri" w:hAnsi="Arial" w:cs="Arial"/>
                <w:b/>
                <w:sz w:val="16"/>
                <w:szCs w:val="16"/>
                <w:lang w:eastAsia="fr-BE"/>
              </w:rPr>
              <w:lastRenderedPageBreak/>
              <w:t>Q</w:t>
            </w:r>
            <w:r w:rsidR="00FA7BB7" w:rsidRPr="00D8578C">
              <w:rPr>
                <w:rFonts w:ascii="Arial" w:eastAsia="Calibri" w:hAnsi="Arial" w:cs="Arial"/>
                <w:b/>
                <w:sz w:val="16"/>
                <w:szCs w:val="16"/>
                <w:lang w:eastAsia="fr-BE"/>
              </w:rPr>
              <w:t>uestion Reference</w:t>
            </w:r>
          </w:p>
        </w:tc>
        <w:tc>
          <w:tcPr>
            <w:tcW w:w="4418" w:type="pct"/>
            <w:shd w:val="clear" w:color="auto" w:fill="BFBFBF"/>
          </w:tcPr>
          <w:p w:rsidR="00FA7BB7" w:rsidRPr="00FA7BB7" w:rsidRDefault="00FA7BB7" w:rsidP="00FA7BB7">
            <w:pPr>
              <w:spacing w:before="120" w:after="120" w:line="240" w:lineRule="auto"/>
              <w:jc w:val="both"/>
              <w:rPr>
                <w:rFonts w:ascii="Arial" w:eastAsia="Calibri" w:hAnsi="Arial" w:cs="Arial"/>
                <w:i/>
                <w:sz w:val="16"/>
                <w:szCs w:val="16"/>
                <w:u w:val="single"/>
                <w:shd w:val="clear" w:color="auto" w:fill="BFBFBF"/>
                <w:lang w:eastAsia="fr-FR"/>
              </w:rPr>
            </w:pPr>
            <w:r w:rsidRPr="00FA7BB7">
              <w:rPr>
                <w:rFonts w:ascii="Arial" w:eastAsia="Calibri" w:hAnsi="Arial" w:cs="Arial"/>
                <w:b/>
                <w:sz w:val="16"/>
                <w:szCs w:val="16"/>
                <w:lang w:eastAsia="fr-BE"/>
              </w:rPr>
              <w:t>Description</w:t>
            </w:r>
          </w:p>
        </w:tc>
      </w:tr>
      <w:tr w:rsidR="00C22FDD" w:rsidRPr="00D8578C" w:rsidTr="00BE1189">
        <w:trPr>
          <w:trHeight w:val="694"/>
        </w:trPr>
        <w:tc>
          <w:tcPr>
            <w:tcW w:w="582" w:type="pct"/>
            <w:shd w:val="clear" w:color="auto" w:fill="BFBFBF"/>
          </w:tcPr>
          <w:p w:rsidR="00C22FDD" w:rsidRPr="00D8578C" w:rsidRDefault="00FA7BB7" w:rsidP="00DF08C1">
            <w:pPr>
              <w:spacing w:before="120" w:after="120" w:line="240" w:lineRule="auto"/>
              <w:rPr>
                <w:rFonts w:ascii="Arial" w:eastAsia="Calibri" w:hAnsi="Arial" w:cs="Arial"/>
                <w:sz w:val="16"/>
                <w:szCs w:val="16"/>
                <w:shd w:val="clear" w:color="auto" w:fill="BFBFBF"/>
                <w:lang w:eastAsia="fr-FR"/>
              </w:rPr>
            </w:pPr>
            <w:r>
              <w:br w:type="page"/>
            </w:r>
            <w:r w:rsidR="00C22FDD" w:rsidRPr="00D8578C">
              <w:rPr>
                <w:rFonts w:ascii="Arial" w:eastAsia="Calibri" w:hAnsi="Arial" w:cs="Arial"/>
                <w:sz w:val="16"/>
                <w:szCs w:val="16"/>
                <w:shd w:val="clear" w:color="auto" w:fill="BFBFBF"/>
                <w:lang w:eastAsia="fr-FR"/>
              </w:rPr>
              <w:t>4C.1.2</w:t>
            </w:r>
          </w:p>
        </w:tc>
        <w:tc>
          <w:tcPr>
            <w:tcW w:w="4418" w:type="pct"/>
            <w:shd w:val="clear" w:color="auto" w:fill="BFBFBF"/>
          </w:tcPr>
          <w:p w:rsidR="00C22FDD" w:rsidRDefault="00D35461" w:rsidP="00C22FDD">
            <w:pPr>
              <w:spacing w:before="120" w:after="120" w:line="240" w:lineRule="auto"/>
              <w:rPr>
                <w:rFonts w:ascii="Arial" w:eastAsia="Calibri" w:hAnsi="Arial" w:cs="Arial"/>
                <w:i/>
                <w:sz w:val="20"/>
                <w:szCs w:val="20"/>
                <w:u w:val="single"/>
                <w:shd w:val="clear" w:color="auto" w:fill="BFBFBF"/>
                <w:lang w:eastAsia="fr-FR"/>
              </w:rPr>
            </w:pPr>
            <w:r w:rsidRPr="006D7562">
              <w:rPr>
                <w:rFonts w:ascii="Arial" w:eastAsia="Calibri" w:hAnsi="Arial" w:cs="Arial"/>
                <w:i/>
                <w:sz w:val="20"/>
                <w:szCs w:val="20"/>
                <w:u w:val="single"/>
                <w:shd w:val="clear" w:color="auto" w:fill="BFBFBF"/>
                <w:lang w:eastAsia="fr-FR"/>
              </w:rPr>
              <w:t>ESPD</w:t>
            </w:r>
            <w:r w:rsidR="007D6D93">
              <w:rPr>
                <w:rFonts w:ascii="Arial" w:eastAsia="Calibri" w:hAnsi="Arial" w:cs="Arial"/>
                <w:i/>
                <w:sz w:val="20"/>
                <w:szCs w:val="20"/>
                <w:u w:val="single"/>
                <w:shd w:val="clear" w:color="auto" w:fill="BFBFBF"/>
                <w:lang w:eastAsia="fr-FR"/>
              </w:rPr>
              <w:t>(</w:t>
            </w:r>
            <w:r w:rsidRPr="006D7562">
              <w:rPr>
                <w:rFonts w:ascii="Arial" w:eastAsia="Calibri" w:hAnsi="Arial" w:cs="Arial"/>
                <w:i/>
                <w:sz w:val="20"/>
                <w:szCs w:val="20"/>
                <w:u w:val="single"/>
                <w:shd w:val="clear" w:color="auto" w:fill="BFBFBF"/>
                <w:lang w:eastAsia="fr-FR"/>
              </w:rPr>
              <w:t>S</w:t>
            </w:r>
            <w:r w:rsidR="007D6D93">
              <w:rPr>
                <w:rFonts w:ascii="Arial" w:eastAsia="Calibri" w:hAnsi="Arial" w:cs="Arial"/>
                <w:i/>
                <w:sz w:val="20"/>
                <w:szCs w:val="20"/>
                <w:u w:val="single"/>
                <w:shd w:val="clear" w:color="auto" w:fill="BFBFBF"/>
                <w:lang w:eastAsia="fr-FR"/>
              </w:rPr>
              <w:t>) Statement</w:t>
            </w:r>
          </w:p>
          <w:p w:rsidR="00BE1189" w:rsidRPr="00CE35D7" w:rsidRDefault="00BE1189" w:rsidP="00BE1189">
            <w:pPr>
              <w:spacing w:after="0" w:line="240" w:lineRule="auto"/>
              <w:jc w:val="both"/>
              <w:rPr>
                <w:rFonts w:ascii="Arial" w:eastAsia="Calibri" w:hAnsi="Arial" w:cs="Arial"/>
                <w:i/>
                <w:sz w:val="20"/>
                <w:szCs w:val="24"/>
                <w:highlight w:val="yellow"/>
                <w:lang w:eastAsia="fr-FR"/>
              </w:rPr>
            </w:pPr>
          </w:p>
          <w:p w:rsidR="00BE1189" w:rsidRPr="00CE35D7" w:rsidRDefault="00BE1189" w:rsidP="00BE1189">
            <w:pPr>
              <w:rPr>
                <w:rFonts w:ascii="Arial" w:hAnsi="Arial" w:cs="Arial"/>
                <w:i/>
              </w:rPr>
            </w:pPr>
            <w:r w:rsidRPr="00CE35D7">
              <w:rPr>
                <w:rFonts w:ascii="Arial" w:hAnsi="Arial" w:cs="Arial"/>
                <w:b/>
                <w:i/>
              </w:rPr>
              <w:t>“For public supply and public service contracts only,</w:t>
            </w:r>
            <w:r w:rsidRPr="00CE35D7">
              <w:rPr>
                <w:rFonts w:ascii="Arial" w:hAnsi="Arial" w:cs="Arial"/>
                <w:i/>
              </w:rPr>
              <w:t xml:space="preserve"> please provide relevant examples of supplies and/or services carried out during the last three years as specified in the Contract Notice:</w:t>
            </w:r>
          </w:p>
          <w:p w:rsidR="00BE1189" w:rsidRPr="00CE35D7" w:rsidRDefault="00BE1189" w:rsidP="00BE1189">
            <w:pPr>
              <w:spacing w:after="0" w:line="240" w:lineRule="auto"/>
              <w:jc w:val="both"/>
              <w:rPr>
                <w:rFonts w:ascii="Arial" w:eastAsia="Calibri" w:hAnsi="Arial" w:cs="Arial"/>
                <w:i/>
                <w:sz w:val="20"/>
                <w:szCs w:val="24"/>
                <w:highlight w:val="yellow"/>
                <w:lang w:eastAsia="fr-FR"/>
              </w:rPr>
            </w:pPr>
            <w:r w:rsidRPr="00CE35D7">
              <w:rPr>
                <w:rFonts w:ascii="Arial" w:hAnsi="Arial" w:cs="Arial"/>
                <w:i/>
              </w:rPr>
              <w:t>(Examples from both public and/or private sector customers and clients may be provided):”</w:t>
            </w:r>
          </w:p>
          <w:p w:rsidR="00BE1189" w:rsidRPr="00CE35D7" w:rsidRDefault="00BE1189" w:rsidP="00BE1189">
            <w:pPr>
              <w:spacing w:after="0" w:line="240" w:lineRule="auto"/>
              <w:jc w:val="both"/>
              <w:rPr>
                <w:rFonts w:ascii="Arial" w:eastAsia="Calibri" w:hAnsi="Arial" w:cs="Arial"/>
                <w:i/>
                <w:sz w:val="20"/>
                <w:szCs w:val="24"/>
                <w:highlight w:val="yellow"/>
                <w:lang w:eastAsia="fr-FR"/>
              </w:rPr>
            </w:pPr>
          </w:p>
          <w:p w:rsidR="00BE1189" w:rsidRDefault="00BE1189" w:rsidP="00BE1189">
            <w:pPr>
              <w:rPr>
                <w:rFonts w:ascii="Arial" w:hAnsi="Arial" w:cs="Arial"/>
                <w:b/>
                <w:u w:val="single"/>
              </w:rPr>
            </w:pPr>
            <w:r w:rsidRPr="00CE35D7">
              <w:rPr>
                <w:rFonts w:ascii="Arial" w:hAnsi="Arial" w:cs="Arial"/>
                <w:b/>
                <w:u w:val="single"/>
              </w:rPr>
              <w:t xml:space="preserve"> </w:t>
            </w:r>
            <w:r w:rsidR="002A0482">
              <w:rPr>
                <w:rFonts w:ascii="Arial" w:hAnsi="Arial" w:cs="Arial"/>
                <w:b/>
                <w:u w:val="single"/>
              </w:rPr>
              <w:t>CBG</w:t>
            </w:r>
            <w:r w:rsidRPr="00CE35D7">
              <w:rPr>
                <w:rFonts w:ascii="Arial" w:hAnsi="Arial" w:cs="Arial"/>
                <w:b/>
                <w:u w:val="single"/>
              </w:rPr>
              <w:t xml:space="preserve">’s </w:t>
            </w:r>
            <w:r w:rsidR="00253C6E">
              <w:rPr>
                <w:rFonts w:ascii="Arial" w:hAnsi="Arial" w:cs="Arial"/>
                <w:b/>
                <w:u w:val="single"/>
              </w:rPr>
              <w:t>guidance</w:t>
            </w:r>
            <w:r w:rsidRPr="00CE35D7">
              <w:rPr>
                <w:rFonts w:ascii="Arial" w:hAnsi="Arial" w:cs="Arial"/>
                <w:b/>
                <w:u w:val="single"/>
              </w:rPr>
              <w:t xml:space="preserve"> for this question is detailed below- </w:t>
            </w:r>
          </w:p>
          <w:p w:rsidR="007021B7" w:rsidRPr="007021B7" w:rsidRDefault="007021B7" w:rsidP="007021B7">
            <w:pPr>
              <w:numPr>
                <w:ilvl w:val="0"/>
                <w:numId w:val="18"/>
              </w:numPr>
              <w:autoSpaceDE w:val="0"/>
              <w:autoSpaceDN w:val="0"/>
              <w:adjustRightInd w:val="0"/>
              <w:spacing w:before="120" w:after="0" w:line="240" w:lineRule="auto"/>
              <w:ind w:left="340"/>
              <w:contextualSpacing/>
              <w:jc w:val="both"/>
              <w:rPr>
                <w:rFonts w:ascii="Arial" w:eastAsia="Times New Roman" w:hAnsi="Arial" w:cs="Arial"/>
                <w:sz w:val="20"/>
                <w:szCs w:val="21"/>
              </w:rPr>
            </w:pPr>
            <w:r w:rsidRPr="007021B7">
              <w:rPr>
                <w:rFonts w:ascii="Arial" w:eastAsia="Times New Roman" w:hAnsi="Arial" w:cs="Arial"/>
                <w:sz w:val="20"/>
                <w:szCs w:val="20"/>
              </w:rPr>
              <w:t xml:space="preserve">Provide </w:t>
            </w:r>
            <w:r w:rsidRPr="007021B7">
              <w:rPr>
                <w:rFonts w:ascii="Arial" w:eastAsia="Times New Roman" w:hAnsi="Arial" w:cs="Arial"/>
                <w:b/>
                <w:sz w:val="24"/>
                <w:szCs w:val="24"/>
                <w:u w:val="single"/>
              </w:rPr>
              <w:t>two</w:t>
            </w:r>
            <w:r w:rsidRPr="007021B7">
              <w:rPr>
                <w:rFonts w:ascii="Arial" w:eastAsia="Times New Roman" w:hAnsi="Arial" w:cs="Arial"/>
                <w:sz w:val="20"/>
                <w:szCs w:val="20"/>
              </w:rPr>
              <w:t xml:space="preserve"> relevant examples</w:t>
            </w:r>
            <w:r w:rsidRPr="007021B7">
              <w:rPr>
                <w:rFonts w:ascii="Arial" w:eastAsia="Times New Roman" w:hAnsi="Arial" w:cs="Arial"/>
                <w:sz w:val="20"/>
                <w:szCs w:val="21"/>
              </w:rPr>
              <w:t xml:space="preserve"> from within the last three years that demonstrate your organisation has the relevant and necessary skills, expertise </w:t>
            </w:r>
            <w:r w:rsidR="00FA7CCE" w:rsidRPr="007021B7">
              <w:rPr>
                <w:rFonts w:ascii="Arial" w:eastAsia="Times New Roman" w:hAnsi="Arial" w:cs="Arial"/>
                <w:sz w:val="20"/>
                <w:szCs w:val="21"/>
              </w:rPr>
              <w:t>and experience</w:t>
            </w:r>
            <w:r w:rsidRPr="007021B7">
              <w:rPr>
                <w:rFonts w:ascii="Arial" w:eastAsia="Times New Roman" w:hAnsi="Arial" w:cs="Arial"/>
                <w:sz w:val="20"/>
                <w:szCs w:val="21"/>
              </w:rPr>
              <w:t xml:space="preserve"> to deliver the service required by CBG. </w:t>
            </w:r>
          </w:p>
          <w:p w:rsidR="007021B7" w:rsidRPr="007021B7" w:rsidRDefault="007021B7" w:rsidP="007021B7">
            <w:pPr>
              <w:autoSpaceDE w:val="0"/>
              <w:autoSpaceDN w:val="0"/>
              <w:adjustRightInd w:val="0"/>
              <w:spacing w:before="120" w:after="0" w:line="240" w:lineRule="auto"/>
              <w:jc w:val="both"/>
              <w:rPr>
                <w:rFonts w:ascii="Arial" w:eastAsia="Times New Roman" w:hAnsi="Arial" w:cs="Arial"/>
                <w:sz w:val="20"/>
                <w:szCs w:val="20"/>
              </w:rPr>
            </w:pPr>
            <w:r w:rsidRPr="007021B7">
              <w:rPr>
                <w:rFonts w:ascii="Arial" w:eastAsia="Times New Roman" w:hAnsi="Arial" w:cs="Arial"/>
                <w:sz w:val="20"/>
                <w:szCs w:val="20"/>
              </w:rPr>
              <w:t xml:space="preserve">For each relevant example the following information should be provided but is not limited to – </w:t>
            </w:r>
          </w:p>
          <w:p w:rsidR="007021B7" w:rsidRPr="007021B7" w:rsidRDefault="007021B7" w:rsidP="007021B7">
            <w:pPr>
              <w:numPr>
                <w:ilvl w:val="0"/>
                <w:numId w:val="21"/>
              </w:numPr>
              <w:autoSpaceDE w:val="0"/>
              <w:autoSpaceDN w:val="0"/>
              <w:adjustRightInd w:val="0"/>
              <w:spacing w:before="120" w:after="0" w:line="240" w:lineRule="auto"/>
              <w:ind w:left="360"/>
              <w:contextualSpacing/>
              <w:jc w:val="both"/>
              <w:rPr>
                <w:rFonts w:ascii="Arial" w:eastAsia="Times New Roman" w:hAnsi="Arial" w:cs="Arial"/>
                <w:sz w:val="20"/>
                <w:szCs w:val="20"/>
              </w:rPr>
            </w:pPr>
            <w:r w:rsidRPr="007021B7">
              <w:rPr>
                <w:rFonts w:ascii="Arial" w:eastAsia="Times New Roman" w:hAnsi="Arial" w:cs="Arial"/>
                <w:sz w:val="20"/>
                <w:szCs w:val="20"/>
              </w:rPr>
              <w:t>an overview of the contract including customer name, contract start and completion date and contract value.</w:t>
            </w:r>
          </w:p>
          <w:p w:rsidR="007021B7" w:rsidRPr="006F3046" w:rsidRDefault="007021B7" w:rsidP="00BD6497">
            <w:pPr>
              <w:numPr>
                <w:ilvl w:val="0"/>
                <w:numId w:val="21"/>
              </w:numPr>
              <w:autoSpaceDE w:val="0"/>
              <w:autoSpaceDN w:val="0"/>
              <w:adjustRightInd w:val="0"/>
              <w:spacing w:before="120" w:after="0" w:line="240" w:lineRule="auto"/>
              <w:ind w:left="360"/>
              <w:contextualSpacing/>
              <w:jc w:val="both"/>
              <w:rPr>
                <w:rFonts w:ascii="Arial" w:eastAsia="Times New Roman" w:hAnsi="Arial" w:cs="Arial"/>
                <w:sz w:val="20"/>
                <w:szCs w:val="20"/>
                <w:lang w:eastAsia="en-GB"/>
              </w:rPr>
            </w:pPr>
            <w:r w:rsidRPr="006F3046">
              <w:rPr>
                <w:rFonts w:ascii="Arial" w:eastAsia="Times New Roman" w:hAnsi="Arial" w:cs="Arial"/>
                <w:sz w:val="20"/>
                <w:szCs w:val="20"/>
              </w:rPr>
              <w:t xml:space="preserve">a thorough and detailed description  </w:t>
            </w:r>
            <w:r w:rsidRPr="006F3046">
              <w:rPr>
                <w:rFonts w:ascii="Arial" w:eastAsia="Times New Roman" w:hAnsi="Arial" w:cs="Arial"/>
                <w:b/>
                <w:sz w:val="20"/>
                <w:szCs w:val="20"/>
              </w:rPr>
              <w:t>for each example</w:t>
            </w:r>
            <w:r w:rsidRPr="006F3046">
              <w:rPr>
                <w:rFonts w:ascii="Arial" w:eastAsia="Times New Roman" w:hAnsi="Arial" w:cs="Arial"/>
                <w:sz w:val="20"/>
                <w:szCs w:val="20"/>
              </w:rPr>
              <w:t xml:space="preserve"> of  the scope of the requirement  and service provided by you demonstrating experience in  dealing with a </w:t>
            </w:r>
            <w:r w:rsidR="006F3046" w:rsidRPr="006F3046">
              <w:rPr>
                <w:rFonts w:ascii="Arial" w:eastAsia="Times New Roman" w:hAnsi="Arial" w:cs="Arial"/>
                <w:sz w:val="20"/>
                <w:szCs w:val="20"/>
              </w:rPr>
              <w:t>contract t</w:t>
            </w:r>
            <w:r w:rsidRPr="006F3046">
              <w:rPr>
                <w:rFonts w:ascii="Arial" w:eastAsia="Times New Roman" w:hAnsi="Arial" w:cs="Arial"/>
                <w:sz w:val="20"/>
                <w:szCs w:val="20"/>
              </w:rPr>
              <w:t>he same or similar in scope  to the CBG</w:t>
            </w:r>
            <w:r w:rsidR="006F3046" w:rsidRPr="006F3046">
              <w:rPr>
                <w:rFonts w:ascii="Arial" w:eastAsia="Times New Roman" w:hAnsi="Arial" w:cs="Arial"/>
                <w:sz w:val="20"/>
                <w:szCs w:val="20"/>
              </w:rPr>
              <w:t>’s requirements</w:t>
            </w:r>
            <w:r w:rsidRPr="006F3046">
              <w:rPr>
                <w:rFonts w:ascii="Arial" w:eastAsia="Times New Roman" w:hAnsi="Arial" w:cs="Arial"/>
                <w:sz w:val="20"/>
                <w:szCs w:val="20"/>
              </w:rPr>
              <w:t>.</w:t>
            </w:r>
          </w:p>
          <w:p w:rsidR="007021B7" w:rsidRDefault="007021B7" w:rsidP="007021B7">
            <w:pPr>
              <w:autoSpaceDE w:val="0"/>
              <w:autoSpaceDN w:val="0"/>
              <w:adjustRightInd w:val="0"/>
              <w:spacing w:before="120" w:after="0" w:line="240" w:lineRule="auto"/>
              <w:contextualSpacing/>
              <w:jc w:val="both"/>
              <w:rPr>
                <w:rFonts w:ascii="Arial" w:eastAsia="Times New Roman" w:hAnsi="Arial" w:cs="Arial"/>
                <w:sz w:val="20"/>
                <w:szCs w:val="20"/>
                <w:lang w:eastAsia="en-GB"/>
              </w:rPr>
            </w:pPr>
          </w:p>
          <w:p w:rsidR="007021B7" w:rsidRPr="007021B7" w:rsidRDefault="007021B7" w:rsidP="007021B7">
            <w:pPr>
              <w:spacing w:before="120" w:after="120" w:line="240" w:lineRule="auto"/>
              <w:rPr>
                <w:rFonts w:ascii="Arial" w:eastAsia="Times New Roman" w:hAnsi="Arial" w:cs="Arial"/>
                <w:sz w:val="20"/>
                <w:szCs w:val="20"/>
                <w:lang w:eastAsia="en-GB"/>
              </w:rPr>
            </w:pPr>
            <w:r w:rsidRPr="007021B7">
              <w:rPr>
                <w:rFonts w:ascii="Arial" w:eastAsia="Times New Roman" w:hAnsi="Arial" w:cs="Arial"/>
                <w:sz w:val="20"/>
                <w:szCs w:val="20"/>
                <w:lang w:eastAsia="en-GB"/>
              </w:rPr>
              <w:t>Your response to this question should not exceed, for each example</w:t>
            </w:r>
            <w:r w:rsidRPr="007021B7">
              <w:rPr>
                <w:rFonts w:ascii="Arial" w:eastAsia="Times New Roman" w:hAnsi="Arial" w:cs="Arial"/>
                <w:b/>
                <w:sz w:val="20"/>
                <w:szCs w:val="20"/>
                <w:lang w:eastAsia="en-GB"/>
              </w:rPr>
              <w:t xml:space="preserve">, </w:t>
            </w:r>
            <w:r w:rsidR="006D255B">
              <w:rPr>
                <w:rFonts w:ascii="Arial" w:eastAsia="Times New Roman" w:hAnsi="Arial" w:cs="Arial"/>
                <w:b/>
                <w:sz w:val="20"/>
                <w:szCs w:val="20"/>
                <w:lang w:eastAsia="en-GB"/>
              </w:rPr>
              <w:t>2</w:t>
            </w:r>
            <w:r w:rsidRPr="007021B7">
              <w:rPr>
                <w:rFonts w:ascii="Arial" w:eastAsia="Times New Roman" w:hAnsi="Arial" w:cs="Arial"/>
                <w:b/>
                <w:sz w:val="20"/>
                <w:szCs w:val="20"/>
                <w:lang w:eastAsia="en-GB"/>
              </w:rPr>
              <w:t xml:space="preserve"> x A4 sides, </w:t>
            </w:r>
            <w:r w:rsidRPr="007021B7">
              <w:rPr>
                <w:rFonts w:ascii="Arial" w:eastAsia="Times New Roman" w:hAnsi="Arial" w:cs="Arial"/>
                <w:sz w:val="20"/>
                <w:szCs w:val="20"/>
                <w:lang w:eastAsia="en-GB"/>
              </w:rPr>
              <w:t>this page count includes all text (Arial font 11), photographs, figures and diagrams.</w:t>
            </w:r>
          </w:p>
          <w:p w:rsidR="007021B7" w:rsidRPr="007021B7" w:rsidRDefault="007021B7" w:rsidP="007021B7">
            <w:pPr>
              <w:spacing w:before="120" w:after="120" w:line="240" w:lineRule="auto"/>
              <w:rPr>
                <w:rFonts w:ascii="Arial" w:eastAsia="Times New Roman" w:hAnsi="Arial" w:cs="Arial"/>
                <w:sz w:val="20"/>
                <w:szCs w:val="20"/>
                <w:lang w:eastAsia="en-GB"/>
              </w:rPr>
            </w:pPr>
            <w:r w:rsidRPr="007021B7">
              <w:rPr>
                <w:rFonts w:ascii="Arial" w:eastAsia="Times New Roman" w:hAnsi="Arial" w:cs="Arial"/>
                <w:sz w:val="20"/>
                <w:szCs w:val="20"/>
                <w:lang w:eastAsia="en-GB"/>
              </w:rPr>
              <w:t xml:space="preserve">Where a submission exceeds the maximum number of pages indicated per example, no account will be taken of the content of the pages beyond the maximum. </w:t>
            </w:r>
          </w:p>
          <w:p w:rsidR="007021B7" w:rsidRPr="007021B7" w:rsidRDefault="007021B7" w:rsidP="007021B7">
            <w:pPr>
              <w:tabs>
                <w:tab w:val="left" w:pos="720"/>
                <w:tab w:val="left" w:pos="1440"/>
                <w:tab w:val="left" w:pos="2160"/>
                <w:tab w:val="left" w:pos="2880"/>
                <w:tab w:val="left" w:pos="4680"/>
                <w:tab w:val="left" w:pos="5400"/>
                <w:tab w:val="right" w:pos="9000"/>
              </w:tabs>
              <w:spacing w:before="120" w:after="0" w:line="240" w:lineRule="atLeast"/>
              <w:contextualSpacing/>
              <w:jc w:val="both"/>
              <w:rPr>
                <w:rFonts w:ascii="Arial" w:eastAsia="Times New Roman" w:hAnsi="Arial" w:cs="Arial"/>
                <w:sz w:val="20"/>
                <w:szCs w:val="20"/>
                <w:u w:val="single"/>
                <w:lang w:eastAsia="en-GB"/>
              </w:rPr>
            </w:pPr>
            <w:r w:rsidRPr="007021B7">
              <w:rPr>
                <w:rFonts w:ascii="Arial" w:eastAsia="Times New Roman" w:hAnsi="Arial" w:cs="Arial"/>
                <w:sz w:val="20"/>
                <w:szCs w:val="20"/>
                <w:u w:val="single"/>
                <w:lang w:eastAsia="en-GB"/>
              </w:rPr>
              <w:t xml:space="preserve">Weighting </w:t>
            </w:r>
          </w:p>
          <w:p w:rsidR="00330C34" w:rsidRPr="00330C34" w:rsidRDefault="00330C34" w:rsidP="00330C34">
            <w:pPr>
              <w:spacing w:after="0" w:line="240" w:lineRule="auto"/>
              <w:rPr>
                <w:rFonts w:ascii="Arial" w:eastAsia="Times New Roman" w:hAnsi="Arial" w:cs="Arial"/>
                <w:sz w:val="20"/>
                <w:szCs w:val="20"/>
                <w:lang w:eastAsia="en-GB"/>
              </w:rPr>
            </w:pPr>
            <w:r w:rsidRPr="00330C34">
              <w:rPr>
                <w:rFonts w:ascii="Arial" w:eastAsia="Times New Roman" w:hAnsi="Arial" w:cs="Arial"/>
                <w:sz w:val="20"/>
                <w:szCs w:val="20"/>
                <w:lang w:eastAsia="en-GB"/>
              </w:rPr>
              <w:t>The weighting will be out of 100 with 50% attributed to each example. Adding the scores for each question must give a minimum overall pass mark of 60 out of 100 for this question. Any bidder who fails to achieve the minimum score for this question will be excluded from the process at this stage and the price submission will not be considered.</w:t>
            </w:r>
          </w:p>
          <w:p w:rsidR="00330C34" w:rsidRPr="00330C34" w:rsidRDefault="00330C34" w:rsidP="00330C34">
            <w:pPr>
              <w:autoSpaceDE w:val="0"/>
              <w:autoSpaceDN w:val="0"/>
              <w:adjustRightInd w:val="0"/>
              <w:spacing w:before="120" w:after="0" w:line="240" w:lineRule="auto"/>
              <w:ind w:left="567"/>
              <w:jc w:val="both"/>
              <w:rPr>
                <w:rFonts w:ascii="Arial" w:eastAsia="Times New Roman" w:hAnsi="Arial" w:cs="Arial"/>
                <w:sz w:val="20"/>
                <w:szCs w:val="21"/>
              </w:rPr>
            </w:pPr>
          </w:p>
          <w:p w:rsidR="00330C34" w:rsidRPr="00330C34" w:rsidRDefault="00330C34" w:rsidP="00330C34">
            <w:pPr>
              <w:autoSpaceDE w:val="0"/>
              <w:autoSpaceDN w:val="0"/>
              <w:adjustRightInd w:val="0"/>
              <w:spacing w:before="120" w:after="0" w:line="240" w:lineRule="auto"/>
              <w:jc w:val="both"/>
              <w:rPr>
                <w:rFonts w:ascii="Arial" w:eastAsia="Times New Roman" w:hAnsi="Arial" w:cs="Arial"/>
                <w:sz w:val="20"/>
                <w:szCs w:val="21"/>
                <w:lang w:eastAsia="en-GB"/>
              </w:rPr>
            </w:pPr>
            <w:r w:rsidRPr="00330C34">
              <w:rPr>
                <w:rFonts w:ascii="Arial" w:eastAsia="Times New Roman" w:hAnsi="Arial" w:cs="Arial"/>
                <w:sz w:val="20"/>
                <w:szCs w:val="21"/>
                <w:lang w:eastAsia="en-GB"/>
              </w:rPr>
              <w:t xml:space="preserve">For example, should you score 5 for example 1 you will secure 50% for that example, should you score 3, for example 2 you will secure a score of 30% for that example. The combined total 80% would result in pass for this stage.   </w:t>
            </w:r>
          </w:p>
          <w:p w:rsidR="00330C34" w:rsidRPr="00330C34" w:rsidRDefault="00330C34" w:rsidP="00330C34">
            <w:pPr>
              <w:autoSpaceDE w:val="0"/>
              <w:autoSpaceDN w:val="0"/>
              <w:adjustRightInd w:val="0"/>
              <w:spacing w:before="120" w:after="0" w:line="240" w:lineRule="auto"/>
              <w:jc w:val="both"/>
              <w:rPr>
                <w:rFonts w:ascii="Arial" w:eastAsia="Times New Roman" w:hAnsi="Arial" w:cs="Arial"/>
                <w:sz w:val="20"/>
                <w:szCs w:val="21"/>
                <w:lang w:eastAsia="en-GB"/>
              </w:rPr>
            </w:pPr>
          </w:p>
          <w:p w:rsidR="007021B7" w:rsidRPr="007021B7" w:rsidRDefault="007021B7" w:rsidP="00BE1189">
            <w:pPr>
              <w:rPr>
                <w:rFonts w:ascii="Arial" w:hAnsi="Arial" w:cs="Arial"/>
                <w:b/>
                <w:sz w:val="20"/>
                <w:szCs w:val="20"/>
                <w:u w:val="single"/>
              </w:rPr>
            </w:pPr>
          </w:p>
          <w:p w:rsidR="00023A53" w:rsidRPr="00FA7BB7" w:rsidRDefault="00023A53" w:rsidP="007021B7">
            <w:pPr>
              <w:rPr>
                <w:rFonts w:ascii="Arial" w:eastAsia="Times New Roman" w:hAnsi="Arial" w:cs="Arial"/>
                <w:sz w:val="16"/>
                <w:szCs w:val="16"/>
              </w:rPr>
            </w:pPr>
          </w:p>
        </w:tc>
      </w:tr>
    </w:tbl>
    <w:p w:rsidR="00590807" w:rsidRDefault="00590807" w:rsidP="00073481">
      <w:pPr>
        <w:autoSpaceDE w:val="0"/>
        <w:autoSpaceDN w:val="0"/>
        <w:adjustRightInd w:val="0"/>
        <w:spacing w:after="0" w:line="240" w:lineRule="auto"/>
        <w:ind w:left="1080"/>
        <w:rPr>
          <w:rFonts w:ascii="Arial" w:eastAsia="Times New Roman" w:hAnsi="Arial" w:cs="Arial"/>
          <w:b/>
          <w:bCs/>
          <w:szCs w:val="21"/>
          <w:lang w:eastAsia="en-GB"/>
        </w:rPr>
      </w:pPr>
    </w:p>
    <w:p w:rsidR="00A57537" w:rsidRDefault="00A57537" w:rsidP="00073481">
      <w:pPr>
        <w:autoSpaceDE w:val="0"/>
        <w:autoSpaceDN w:val="0"/>
        <w:adjustRightInd w:val="0"/>
        <w:spacing w:after="0" w:line="240" w:lineRule="auto"/>
        <w:ind w:left="1080"/>
        <w:rPr>
          <w:rFonts w:ascii="Arial" w:eastAsia="Times New Roman" w:hAnsi="Arial" w:cs="Arial"/>
          <w:b/>
          <w:bCs/>
          <w:szCs w:val="21"/>
          <w:lang w:eastAsia="en-GB"/>
        </w:rPr>
      </w:pPr>
    </w:p>
    <w:p w:rsidR="00330C34" w:rsidRDefault="00330C34" w:rsidP="00073481">
      <w:pPr>
        <w:autoSpaceDE w:val="0"/>
        <w:autoSpaceDN w:val="0"/>
        <w:adjustRightInd w:val="0"/>
        <w:spacing w:after="0" w:line="240" w:lineRule="auto"/>
        <w:ind w:left="1080"/>
        <w:rPr>
          <w:rFonts w:ascii="Arial" w:eastAsia="Times New Roman" w:hAnsi="Arial" w:cs="Arial"/>
          <w:b/>
          <w:bCs/>
          <w:szCs w:val="21"/>
          <w:lang w:eastAsia="en-GB"/>
        </w:rPr>
      </w:pPr>
    </w:p>
    <w:p w:rsidR="00330C34" w:rsidRDefault="00330C34" w:rsidP="00073481">
      <w:pPr>
        <w:autoSpaceDE w:val="0"/>
        <w:autoSpaceDN w:val="0"/>
        <w:adjustRightInd w:val="0"/>
        <w:spacing w:after="0" w:line="240" w:lineRule="auto"/>
        <w:ind w:left="1080"/>
        <w:rPr>
          <w:rFonts w:ascii="Arial" w:eastAsia="Times New Roman" w:hAnsi="Arial" w:cs="Arial"/>
          <w:b/>
          <w:bCs/>
          <w:szCs w:val="21"/>
          <w:lang w:eastAsia="en-GB"/>
        </w:rPr>
      </w:pPr>
    </w:p>
    <w:p w:rsidR="00A57537" w:rsidRDefault="00A57537" w:rsidP="00073481">
      <w:pPr>
        <w:autoSpaceDE w:val="0"/>
        <w:autoSpaceDN w:val="0"/>
        <w:adjustRightInd w:val="0"/>
        <w:spacing w:after="0" w:line="240" w:lineRule="auto"/>
        <w:ind w:left="1080"/>
        <w:rPr>
          <w:rFonts w:ascii="Arial" w:eastAsia="Times New Roman" w:hAnsi="Arial" w:cs="Arial"/>
          <w:b/>
          <w:bCs/>
          <w:szCs w:val="21"/>
          <w:lang w:eastAsia="en-GB"/>
        </w:rPr>
      </w:pPr>
    </w:p>
    <w:p w:rsidR="002B03D7" w:rsidRDefault="002B03D7" w:rsidP="006D7562">
      <w:pPr>
        <w:autoSpaceDE w:val="0"/>
        <w:autoSpaceDN w:val="0"/>
        <w:adjustRightInd w:val="0"/>
        <w:spacing w:after="0" w:line="240" w:lineRule="auto"/>
        <w:ind w:firstLine="720"/>
        <w:rPr>
          <w:rFonts w:ascii="Arial" w:eastAsia="Times New Roman" w:hAnsi="Arial" w:cs="Arial"/>
          <w:b/>
          <w:bCs/>
          <w:szCs w:val="21"/>
          <w:lang w:eastAsia="en-GB"/>
        </w:rPr>
      </w:pPr>
    </w:p>
    <w:p w:rsidR="00032696" w:rsidRPr="00D044D3" w:rsidRDefault="00032696" w:rsidP="00B55507">
      <w:pPr>
        <w:autoSpaceDE w:val="0"/>
        <w:autoSpaceDN w:val="0"/>
        <w:adjustRightInd w:val="0"/>
        <w:spacing w:after="0" w:line="240" w:lineRule="auto"/>
        <w:rPr>
          <w:rFonts w:ascii="Arial" w:eastAsia="Times New Roman" w:hAnsi="Arial" w:cs="Arial"/>
          <w:b/>
          <w:bCs/>
          <w:szCs w:val="21"/>
          <w:lang w:eastAsia="en-GB"/>
        </w:rPr>
      </w:pPr>
      <w:r w:rsidRPr="00D044D3">
        <w:rPr>
          <w:rFonts w:ascii="Arial" w:eastAsia="Times New Roman" w:hAnsi="Arial" w:cs="Arial"/>
          <w:b/>
          <w:bCs/>
          <w:szCs w:val="21"/>
          <w:lang w:eastAsia="en-GB"/>
        </w:rPr>
        <w:lastRenderedPageBreak/>
        <w:t>Evaluation Process</w:t>
      </w:r>
    </w:p>
    <w:p w:rsidR="00032696" w:rsidRDefault="00D044D3" w:rsidP="00B55507">
      <w:pPr>
        <w:rPr>
          <w:rFonts w:ascii="Arial" w:eastAsia="Times New Roman" w:hAnsi="Arial" w:cs="Arial"/>
          <w:color w:val="000000"/>
          <w:sz w:val="20"/>
          <w:szCs w:val="24"/>
          <w:lang w:eastAsia="en-GB"/>
        </w:rPr>
      </w:pPr>
      <w:r>
        <w:rPr>
          <w:rFonts w:ascii="Arial" w:eastAsia="Times New Roman" w:hAnsi="Arial" w:cs="Arial"/>
          <w:color w:val="000000"/>
          <w:sz w:val="20"/>
          <w:szCs w:val="24"/>
          <w:lang w:eastAsia="en-GB"/>
        </w:rPr>
        <w:t xml:space="preserve">The scoring methodology that will be utilised to assess the pre-selection criteria in </w:t>
      </w:r>
      <w:r w:rsidRPr="00D044D3">
        <w:rPr>
          <w:rFonts w:ascii="Arial" w:eastAsia="Times New Roman" w:hAnsi="Arial" w:cs="Arial"/>
          <w:color w:val="000000"/>
          <w:sz w:val="20"/>
          <w:szCs w:val="24"/>
          <w:lang w:eastAsia="en-GB"/>
        </w:rPr>
        <w:t>Section 4C</w:t>
      </w:r>
      <w:r w:rsidR="00DA0647">
        <w:rPr>
          <w:rFonts w:ascii="Arial" w:eastAsia="Times New Roman" w:hAnsi="Arial" w:cs="Arial"/>
          <w:color w:val="000000"/>
          <w:sz w:val="20"/>
          <w:szCs w:val="24"/>
          <w:lang w:eastAsia="en-GB"/>
        </w:rPr>
        <w:t>1.2</w:t>
      </w:r>
      <w:r w:rsidRPr="00D044D3">
        <w:rPr>
          <w:rFonts w:ascii="Arial" w:eastAsia="Times New Roman" w:hAnsi="Arial" w:cs="Arial"/>
          <w:color w:val="000000"/>
          <w:sz w:val="20"/>
          <w:szCs w:val="24"/>
          <w:lang w:eastAsia="en-GB"/>
        </w:rPr>
        <w:t xml:space="preserve"> Technical an</w:t>
      </w:r>
      <w:r>
        <w:rPr>
          <w:rFonts w:ascii="Arial" w:eastAsia="Times New Roman" w:hAnsi="Arial" w:cs="Arial"/>
          <w:color w:val="000000"/>
          <w:sz w:val="20"/>
          <w:szCs w:val="24"/>
          <w:lang w:eastAsia="en-GB"/>
        </w:rPr>
        <w:t>d Professional Ability criteria can be found below:-</w:t>
      </w:r>
    </w:p>
    <w:p w:rsidR="00CC5F44" w:rsidRPr="00484F93" w:rsidRDefault="008F77B7" w:rsidP="00B55507">
      <w:pPr>
        <w:autoSpaceDE w:val="0"/>
        <w:autoSpaceDN w:val="0"/>
        <w:adjustRightInd w:val="0"/>
        <w:spacing w:after="0" w:line="240" w:lineRule="auto"/>
        <w:rPr>
          <w:rFonts w:ascii="Arial" w:eastAsia="Times New Roman" w:hAnsi="Arial" w:cs="Arial"/>
          <w:b/>
          <w:bCs/>
          <w:szCs w:val="21"/>
          <w:lang w:eastAsia="en-GB"/>
        </w:rPr>
      </w:pPr>
      <w:r>
        <w:rPr>
          <w:rFonts w:ascii="Arial" w:eastAsia="Times New Roman" w:hAnsi="Arial" w:cs="Arial"/>
          <w:b/>
          <w:bCs/>
          <w:szCs w:val="21"/>
          <w:lang w:eastAsia="en-GB"/>
        </w:rPr>
        <w:t>S</w:t>
      </w:r>
      <w:r w:rsidR="00CC5F44" w:rsidRPr="00484F93">
        <w:rPr>
          <w:rFonts w:ascii="Arial" w:eastAsia="Times New Roman" w:hAnsi="Arial" w:cs="Arial"/>
          <w:b/>
          <w:bCs/>
          <w:szCs w:val="21"/>
          <w:lang w:eastAsia="en-GB"/>
        </w:rPr>
        <w:t>coring Methodology</w:t>
      </w:r>
    </w:p>
    <w:p w:rsidR="00CC5F44" w:rsidRDefault="00CC5F44" w:rsidP="00B55507">
      <w:pPr>
        <w:autoSpaceDE w:val="0"/>
        <w:autoSpaceDN w:val="0"/>
        <w:adjustRightInd w:val="0"/>
        <w:spacing w:after="0" w:line="240" w:lineRule="auto"/>
        <w:rPr>
          <w:rFonts w:ascii="Arial" w:eastAsia="Times New Roman" w:hAnsi="Arial" w:cs="Arial"/>
          <w:color w:val="000000"/>
          <w:sz w:val="20"/>
          <w:szCs w:val="24"/>
          <w:lang w:eastAsia="en-GB"/>
        </w:rPr>
      </w:pPr>
      <w:r w:rsidRPr="004738C1">
        <w:rPr>
          <w:rFonts w:ascii="Arial" w:eastAsia="Times New Roman" w:hAnsi="Arial" w:cs="Arial"/>
          <w:color w:val="000000"/>
          <w:sz w:val="20"/>
          <w:szCs w:val="24"/>
          <w:lang w:eastAsia="en-GB"/>
        </w:rPr>
        <w:t xml:space="preserve">A total mark will be calculated and entered into </w:t>
      </w:r>
      <w:r w:rsidR="006D7562">
        <w:rPr>
          <w:rFonts w:ascii="Arial" w:eastAsia="Times New Roman" w:hAnsi="Arial" w:cs="Arial"/>
          <w:color w:val="000000"/>
          <w:sz w:val="20"/>
          <w:szCs w:val="24"/>
          <w:lang w:eastAsia="en-GB"/>
        </w:rPr>
        <w:t>a</w:t>
      </w:r>
      <w:r w:rsidRPr="004738C1">
        <w:rPr>
          <w:rFonts w:ascii="Arial" w:eastAsia="Times New Roman" w:hAnsi="Arial" w:cs="Arial"/>
          <w:color w:val="000000"/>
          <w:sz w:val="20"/>
          <w:szCs w:val="24"/>
          <w:lang w:eastAsia="en-GB"/>
        </w:rPr>
        <w:t xml:space="preserve"> Score Calculator Evaluation Spreadsheet. This mark will be obtained by assessing each question in accordance with the following guide:</w:t>
      </w:r>
    </w:p>
    <w:p w:rsidR="004D1981" w:rsidRDefault="004D1981" w:rsidP="00B55507">
      <w:pPr>
        <w:autoSpaceDE w:val="0"/>
        <w:autoSpaceDN w:val="0"/>
        <w:adjustRightInd w:val="0"/>
        <w:spacing w:after="0" w:line="240" w:lineRule="auto"/>
        <w:ind w:firstLine="720"/>
        <w:rPr>
          <w:rFonts w:ascii="Arial" w:eastAsia="Times New Roman" w:hAnsi="Arial" w:cs="Arial"/>
          <w:color w:val="000000"/>
          <w:sz w:val="20"/>
          <w:szCs w:val="24"/>
          <w:lang w:eastAsia="en-GB"/>
        </w:rPr>
      </w:pPr>
    </w:p>
    <w:p w:rsidR="00CC5F44" w:rsidRPr="004738C1" w:rsidRDefault="00CC5F44" w:rsidP="00B55507">
      <w:pPr>
        <w:autoSpaceDE w:val="0"/>
        <w:autoSpaceDN w:val="0"/>
        <w:adjustRightInd w:val="0"/>
        <w:spacing w:after="0" w:line="240" w:lineRule="auto"/>
        <w:ind w:left="1080"/>
        <w:rPr>
          <w:rFonts w:ascii="Arial" w:eastAsia="Times New Roman" w:hAnsi="Arial" w:cs="Arial"/>
          <w:color w:val="000000"/>
          <w:sz w:val="20"/>
          <w:szCs w:val="24"/>
          <w:lang w:eastAsia="en-GB"/>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1701"/>
      </w:tblGrid>
      <w:tr w:rsidR="00BE1189" w:rsidRPr="00BE1189" w:rsidTr="00B55507">
        <w:tc>
          <w:tcPr>
            <w:tcW w:w="7229" w:type="dxa"/>
            <w:shd w:val="clear" w:color="auto" w:fill="C0C0C0"/>
          </w:tcPr>
          <w:p w:rsidR="00BE1189" w:rsidRPr="00BE1189" w:rsidRDefault="00BE1189" w:rsidP="00B55507">
            <w:pPr>
              <w:autoSpaceDE w:val="0"/>
              <w:autoSpaceDN w:val="0"/>
              <w:adjustRightInd w:val="0"/>
              <w:spacing w:before="60" w:after="60" w:line="240" w:lineRule="auto"/>
              <w:jc w:val="both"/>
              <w:rPr>
                <w:rFonts w:ascii="Verdana" w:eastAsia="Times New Roman" w:hAnsi="Verdana" w:cs="Arial"/>
                <w:b/>
                <w:sz w:val="20"/>
                <w:szCs w:val="20"/>
                <w:lang w:eastAsia="en-GB"/>
              </w:rPr>
            </w:pPr>
            <w:r w:rsidRPr="00BE1189">
              <w:rPr>
                <w:rFonts w:ascii="Verdana" w:eastAsia="Times New Roman" w:hAnsi="Verdana" w:cs="Arial"/>
                <w:b/>
                <w:sz w:val="20"/>
                <w:szCs w:val="20"/>
                <w:lang w:eastAsia="en-GB"/>
              </w:rPr>
              <w:t xml:space="preserve"> Scoring Guidance</w:t>
            </w:r>
          </w:p>
        </w:tc>
        <w:tc>
          <w:tcPr>
            <w:tcW w:w="1701" w:type="dxa"/>
            <w:shd w:val="clear" w:color="auto" w:fill="C0C0C0"/>
          </w:tcPr>
          <w:p w:rsidR="00BE1189" w:rsidRPr="00BE1189" w:rsidRDefault="00BE1189" w:rsidP="00B55507">
            <w:pPr>
              <w:autoSpaceDE w:val="0"/>
              <w:autoSpaceDN w:val="0"/>
              <w:adjustRightInd w:val="0"/>
              <w:spacing w:before="60" w:after="60" w:line="240" w:lineRule="auto"/>
              <w:jc w:val="center"/>
              <w:rPr>
                <w:rFonts w:ascii="Verdana" w:eastAsia="Times New Roman" w:hAnsi="Verdana" w:cs="Arial"/>
                <w:b/>
                <w:sz w:val="20"/>
                <w:szCs w:val="20"/>
                <w:lang w:eastAsia="en-GB"/>
              </w:rPr>
            </w:pPr>
            <w:r w:rsidRPr="00BE1189">
              <w:rPr>
                <w:rFonts w:ascii="Verdana" w:eastAsia="Times New Roman" w:hAnsi="Verdana" w:cs="Arial"/>
                <w:b/>
                <w:sz w:val="20"/>
                <w:szCs w:val="20"/>
                <w:lang w:eastAsia="en-GB"/>
              </w:rPr>
              <w:t>Score</w:t>
            </w:r>
          </w:p>
        </w:tc>
      </w:tr>
      <w:tr w:rsidR="00BE1189" w:rsidRPr="00BE1189" w:rsidTr="00B55507">
        <w:tc>
          <w:tcPr>
            <w:tcW w:w="7229" w:type="dxa"/>
            <w:shd w:val="clear" w:color="auto" w:fill="auto"/>
          </w:tcPr>
          <w:p w:rsidR="00BE1189" w:rsidRPr="00BE1189" w:rsidRDefault="00BE1189" w:rsidP="00B55507">
            <w:pPr>
              <w:autoSpaceDE w:val="0"/>
              <w:autoSpaceDN w:val="0"/>
              <w:adjustRightInd w:val="0"/>
              <w:spacing w:before="60" w:after="60" w:line="240" w:lineRule="auto"/>
              <w:jc w:val="both"/>
              <w:rPr>
                <w:rFonts w:ascii="Verdana" w:eastAsia="Times New Roman" w:hAnsi="Verdana" w:cs="Arial"/>
                <w:sz w:val="20"/>
                <w:szCs w:val="20"/>
                <w:lang w:eastAsia="en-GB"/>
              </w:rPr>
            </w:pPr>
            <w:r w:rsidRPr="00BE1189">
              <w:rPr>
                <w:rFonts w:ascii="Verdana" w:eastAsia="Times New Roman" w:hAnsi="Verdana" w:cs="Arial"/>
                <w:sz w:val="20"/>
                <w:szCs w:val="20"/>
                <w:lang w:eastAsia="en-GB"/>
              </w:rPr>
              <w:t>No Submission/Submission not relevant</w:t>
            </w:r>
          </w:p>
        </w:tc>
        <w:tc>
          <w:tcPr>
            <w:tcW w:w="1701" w:type="dxa"/>
            <w:shd w:val="clear" w:color="auto" w:fill="auto"/>
          </w:tcPr>
          <w:p w:rsidR="00BE1189" w:rsidRPr="00BE1189" w:rsidRDefault="00BE1189" w:rsidP="00B55507">
            <w:pPr>
              <w:autoSpaceDE w:val="0"/>
              <w:autoSpaceDN w:val="0"/>
              <w:adjustRightInd w:val="0"/>
              <w:spacing w:before="60" w:after="60" w:line="240" w:lineRule="auto"/>
              <w:jc w:val="center"/>
              <w:rPr>
                <w:rFonts w:ascii="Verdana" w:eastAsia="Times New Roman" w:hAnsi="Verdana" w:cs="Arial"/>
                <w:b/>
                <w:sz w:val="20"/>
                <w:szCs w:val="20"/>
                <w:lang w:eastAsia="en-GB"/>
              </w:rPr>
            </w:pPr>
            <w:r w:rsidRPr="00BE1189">
              <w:rPr>
                <w:rFonts w:ascii="Verdana" w:eastAsia="Times New Roman" w:hAnsi="Verdana" w:cs="Arial"/>
                <w:b/>
                <w:sz w:val="20"/>
                <w:szCs w:val="20"/>
                <w:lang w:eastAsia="en-GB"/>
              </w:rPr>
              <w:t>0</w:t>
            </w:r>
          </w:p>
        </w:tc>
      </w:tr>
      <w:tr w:rsidR="00BE1189" w:rsidRPr="00BE1189" w:rsidTr="00B55507">
        <w:trPr>
          <w:trHeight w:val="317"/>
        </w:trPr>
        <w:tc>
          <w:tcPr>
            <w:tcW w:w="7229" w:type="dxa"/>
            <w:shd w:val="clear" w:color="auto" w:fill="auto"/>
          </w:tcPr>
          <w:p w:rsidR="00BE1189" w:rsidRPr="00BE1189" w:rsidRDefault="00BE1189" w:rsidP="00B55507">
            <w:pPr>
              <w:autoSpaceDE w:val="0"/>
              <w:autoSpaceDN w:val="0"/>
              <w:adjustRightInd w:val="0"/>
              <w:spacing w:before="60" w:after="60" w:line="240" w:lineRule="auto"/>
              <w:jc w:val="both"/>
              <w:rPr>
                <w:rFonts w:ascii="Verdana" w:eastAsia="Times New Roman" w:hAnsi="Verdana" w:cs="Arial"/>
                <w:sz w:val="20"/>
                <w:szCs w:val="20"/>
              </w:rPr>
            </w:pPr>
            <w:r w:rsidRPr="00BE1189">
              <w:rPr>
                <w:rFonts w:ascii="Verdana" w:eastAsia="Times New Roman" w:hAnsi="Verdana" w:cs="Arial"/>
                <w:sz w:val="20"/>
                <w:szCs w:val="20"/>
                <w:lang w:eastAsia="en-GB"/>
              </w:rPr>
              <w:t>Submission Partially Relevant but Poor</w:t>
            </w:r>
          </w:p>
        </w:tc>
        <w:tc>
          <w:tcPr>
            <w:tcW w:w="1701" w:type="dxa"/>
            <w:shd w:val="clear" w:color="auto" w:fill="auto"/>
          </w:tcPr>
          <w:p w:rsidR="00BE1189" w:rsidRPr="00BE1189" w:rsidRDefault="00BE1189" w:rsidP="00B55507">
            <w:pPr>
              <w:autoSpaceDE w:val="0"/>
              <w:autoSpaceDN w:val="0"/>
              <w:adjustRightInd w:val="0"/>
              <w:spacing w:before="60" w:after="60" w:line="240" w:lineRule="auto"/>
              <w:jc w:val="center"/>
              <w:rPr>
                <w:rFonts w:ascii="Verdana" w:eastAsia="Times New Roman" w:hAnsi="Verdana" w:cs="Arial"/>
                <w:b/>
                <w:sz w:val="20"/>
                <w:szCs w:val="20"/>
              </w:rPr>
            </w:pPr>
            <w:r w:rsidRPr="00BE1189">
              <w:rPr>
                <w:rFonts w:ascii="Verdana" w:eastAsia="Times New Roman" w:hAnsi="Verdana" w:cs="Arial"/>
                <w:b/>
                <w:sz w:val="20"/>
                <w:szCs w:val="20"/>
              </w:rPr>
              <w:t>1</w:t>
            </w:r>
          </w:p>
        </w:tc>
      </w:tr>
      <w:tr w:rsidR="00BE1189" w:rsidRPr="00BE1189" w:rsidTr="00B55507">
        <w:tc>
          <w:tcPr>
            <w:tcW w:w="7229" w:type="dxa"/>
            <w:shd w:val="clear" w:color="auto" w:fill="auto"/>
          </w:tcPr>
          <w:p w:rsidR="00BE1189" w:rsidRPr="00BE1189" w:rsidRDefault="00BE1189" w:rsidP="00B55507">
            <w:pPr>
              <w:autoSpaceDE w:val="0"/>
              <w:autoSpaceDN w:val="0"/>
              <w:adjustRightInd w:val="0"/>
              <w:spacing w:before="60" w:after="60" w:line="240" w:lineRule="auto"/>
              <w:jc w:val="both"/>
              <w:rPr>
                <w:rFonts w:ascii="Verdana" w:eastAsia="Times New Roman" w:hAnsi="Verdana" w:cs="Arial"/>
                <w:sz w:val="20"/>
                <w:szCs w:val="20"/>
              </w:rPr>
            </w:pPr>
            <w:r w:rsidRPr="00BE1189">
              <w:rPr>
                <w:rFonts w:ascii="Verdana" w:eastAsia="Times New Roman" w:hAnsi="Verdana" w:cs="Arial"/>
                <w:sz w:val="20"/>
                <w:szCs w:val="20"/>
                <w:lang w:eastAsia="en-GB"/>
              </w:rPr>
              <w:t>Submission Partially Relevant but Acceptable</w:t>
            </w:r>
          </w:p>
        </w:tc>
        <w:tc>
          <w:tcPr>
            <w:tcW w:w="1701" w:type="dxa"/>
            <w:shd w:val="clear" w:color="auto" w:fill="auto"/>
          </w:tcPr>
          <w:p w:rsidR="00BE1189" w:rsidRPr="00BE1189" w:rsidRDefault="00BE1189" w:rsidP="00B55507">
            <w:pPr>
              <w:autoSpaceDE w:val="0"/>
              <w:autoSpaceDN w:val="0"/>
              <w:adjustRightInd w:val="0"/>
              <w:spacing w:before="60" w:after="60" w:line="240" w:lineRule="auto"/>
              <w:jc w:val="center"/>
              <w:rPr>
                <w:rFonts w:ascii="Verdana" w:eastAsia="Times New Roman" w:hAnsi="Verdana" w:cs="Arial"/>
                <w:b/>
                <w:sz w:val="20"/>
                <w:szCs w:val="20"/>
              </w:rPr>
            </w:pPr>
            <w:r w:rsidRPr="00BE1189">
              <w:rPr>
                <w:rFonts w:ascii="Verdana" w:eastAsia="Times New Roman" w:hAnsi="Verdana" w:cs="Arial"/>
                <w:b/>
                <w:sz w:val="20"/>
                <w:szCs w:val="20"/>
              </w:rPr>
              <w:t>2</w:t>
            </w:r>
          </w:p>
        </w:tc>
      </w:tr>
      <w:tr w:rsidR="00BE1189" w:rsidRPr="00BE1189" w:rsidTr="00B55507">
        <w:tc>
          <w:tcPr>
            <w:tcW w:w="7229" w:type="dxa"/>
            <w:shd w:val="clear" w:color="auto" w:fill="auto"/>
          </w:tcPr>
          <w:p w:rsidR="00BE1189" w:rsidRPr="00BE1189" w:rsidRDefault="00BE1189" w:rsidP="00B55507">
            <w:pPr>
              <w:autoSpaceDE w:val="0"/>
              <w:autoSpaceDN w:val="0"/>
              <w:adjustRightInd w:val="0"/>
              <w:spacing w:before="60" w:after="60" w:line="240" w:lineRule="auto"/>
              <w:jc w:val="both"/>
              <w:rPr>
                <w:rFonts w:ascii="Verdana" w:eastAsia="Times New Roman" w:hAnsi="Verdana" w:cs="Arial"/>
                <w:sz w:val="20"/>
                <w:szCs w:val="20"/>
              </w:rPr>
            </w:pPr>
            <w:r w:rsidRPr="00BE1189">
              <w:rPr>
                <w:rFonts w:ascii="Verdana" w:eastAsia="Times New Roman" w:hAnsi="Verdana" w:cs="Arial"/>
                <w:sz w:val="20"/>
                <w:szCs w:val="20"/>
                <w:lang w:eastAsia="en-GB"/>
              </w:rPr>
              <w:t>Submission Completely Relevant and Acceptable</w:t>
            </w:r>
          </w:p>
        </w:tc>
        <w:tc>
          <w:tcPr>
            <w:tcW w:w="1701" w:type="dxa"/>
            <w:shd w:val="clear" w:color="auto" w:fill="auto"/>
          </w:tcPr>
          <w:p w:rsidR="00BE1189" w:rsidRPr="00BE1189" w:rsidRDefault="00BE1189" w:rsidP="00B55507">
            <w:pPr>
              <w:autoSpaceDE w:val="0"/>
              <w:autoSpaceDN w:val="0"/>
              <w:adjustRightInd w:val="0"/>
              <w:spacing w:before="60" w:after="60" w:line="240" w:lineRule="auto"/>
              <w:jc w:val="center"/>
              <w:rPr>
                <w:rFonts w:ascii="Verdana" w:eastAsia="Times New Roman" w:hAnsi="Verdana" w:cs="Arial"/>
                <w:b/>
                <w:sz w:val="20"/>
                <w:szCs w:val="20"/>
              </w:rPr>
            </w:pPr>
            <w:r w:rsidRPr="00BE1189">
              <w:rPr>
                <w:rFonts w:ascii="Verdana" w:eastAsia="Times New Roman" w:hAnsi="Verdana" w:cs="Arial"/>
                <w:b/>
                <w:sz w:val="20"/>
                <w:szCs w:val="20"/>
              </w:rPr>
              <w:t>3</w:t>
            </w:r>
          </w:p>
        </w:tc>
      </w:tr>
      <w:tr w:rsidR="00BE1189" w:rsidRPr="00BE1189" w:rsidTr="00B55507">
        <w:tc>
          <w:tcPr>
            <w:tcW w:w="7229" w:type="dxa"/>
            <w:tcBorders>
              <w:bottom w:val="single" w:sz="4" w:space="0" w:color="auto"/>
            </w:tcBorders>
            <w:shd w:val="clear" w:color="auto" w:fill="auto"/>
          </w:tcPr>
          <w:p w:rsidR="00BE1189" w:rsidRPr="00BE1189" w:rsidRDefault="00BE1189" w:rsidP="00B55507">
            <w:pPr>
              <w:autoSpaceDE w:val="0"/>
              <w:autoSpaceDN w:val="0"/>
              <w:adjustRightInd w:val="0"/>
              <w:spacing w:before="60" w:after="60" w:line="240" w:lineRule="auto"/>
              <w:jc w:val="both"/>
              <w:rPr>
                <w:rFonts w:ascii="Verdana" w:eastAsia="Times New Roman" w:hAnsi="Verdana" w:cs="Arial"/>
                <w:sz w:val="20"/>
                <w:szCs w:val="20"/>
                <w:lang w:eastAsia="en-GB"/>
              </w:rPr>
            </w:pPr>
            <w:r w:rsidRPr="00BE1189">
              <w:rPr>
                <w:rFonts w:ascii="Verdana" w:eastAsia="Times New Roman" w:hAnsi="Verdana" w:cs="Arial"/>
                <w:sz w:val="20"/>
                <w:szCs w:val="20"/>
                <w:lang w:eastAsia="en-GB"/>
              </w:rPr>
              <w:t>Submission Completely Relevant and Good</w:t>
            </w:r>
          </w:p>
        </w:tc>
        <w:tc>
          <w:tcPr>
            <w:tcW w:w="1701" w:type="dxa"/>
            <w:shd w:val="clear" w:color="auto" w:fill="auto"/>
          </w:tcPr>
          <w:p w:rsidR="00BE1189" w:rsidRPr="00BE1189" w:rsidRDefault="00BE1189" w:rsidP="00B55507">
            <w:pPr>
              <w:autoSpaceDE w:val="0"/>
              <w:autoSpaceDN w:val="0"/>
              <w:adjustRightInd w:val="0"/>
              <w:spacing w:before="60" w:after="60" w:line="240" w:lineRule="auto"/>
              <w:jc w:val="center"/>
              <w:rPr>
                <w:rFonts w:ascii="Verdana" w:eastAsia="Times New Roman" w:hAnsi="Verdana" w:cs="Arial"/>
                <w:b/>
                <w:sz w:val="20"/>
                <w:szCs w:val="20"/>
              </w:rPr>
            </w:pPr>
            <w:r w:rsidRPr="00BE1189">
              <w:rPr>
                <w:rFonts w:ascii="Verdana" w:eastAsia="Times New Roman" w:hAnsi="Verdana" w:cs="Arial"/>
                <w:b/>
                <w:sz w:val="20"/>
                <w:szCs w:val="20"/>
              </w:rPr>
              <w:t>4</w:t>
            </w:r>
          </w:p>
        </w:tc>
      </w:tr>
      <w:tr w:rsidR="00BE1189" w:rsidRPr="00BE1189" w:rsidTr="00B55507">
        <w:tc>
          <w:tcPr>
            <w:tcW w:w="7229" w:type="dxa"/>
            <w:tcBorders>
              <w:bottom w:val="single" w:sz="4" w:space="0" w:color="auto"/>
            </w:tcBorders>
            <w:shd w:val="clear" w:color="auto" w:fill="auto"/>
          </w:tcPr>
          <w:p w:rsidR="00BE1189" w:rsidRPr="00BE1189" w:rsidRDefault="00BE1189" w:rsidP="00B55507">
            <w:pPr>
              <w:autoSpaceDE w:val="0"/>
              <w:autoSpaceDN w:val="0"/>
              <w:adjustRightInd w:val="0"/>
              <w:spacing w:before="60" w:after="60" w:line="240" w:lineRule="auto"/>
              <w:jc w:val="both"/>
              <w:rPr>
                <w:rFonts w:ascii="Verdana" w:eastAsia="Times New Roman" w:hAnsi="Verdana" w:cs="Arial"/>
                <w:sz w:val="20"/>
                <w:szCs w:val="20"/>
                <w:lang w:eastAsia="en-GB"/>
              </w:rPr>
            </w:pPr>
            <w:r w:rsidRPr="00BE1189">
              <w:rPr>
                <w:rFonts w:ascii="Verdana" w:eastAsia="Times New Roman" w:hAnsi="Verdana" w:cs="Arial"/>
                <w:sz w:val="20"/>
                <w:szCs w:val="20"/>
                <w:lang w:eastAsia="en-GB"/>
              </w:rPr>
              <w:t>Submission Completely Relevant and Exceptional</w:t>
            </w:r>
          </w:p>
        </w:tc>
        <w:tc>
          <w:tcPr>
            <w:tcW w:w="1701" w:type="dxa"/>
            <w:tcBorders>
              <w:bottom w:val="single" w:sz="4" w:space="0" w:color="auto"/>
            </w:tcBorders>
            <w:shd w:val="clear" w:color="auto" w:fill="auto"/>
          </w:tcPr>
          <w:p w:rsidR="00BE1189" w:rsidRPr="00BE1189" w:rsidRDefault="00BE1189" w:rsidP="00B55507">
            <w:pPr>
              <w:autoSpaceDE w:val="0"/>
              <w:autoSpaceDN w:val="0"/>
              <w:adjustRightInd w:val="0"/>
              <w:spacing w:before="60" w:after="60" w:line="240" w:lineRule="auto"/>
              <w:jc w:val="center"/>
              <w:rPr>
                <w:rFonts w:ascii="Verdana" w:eastAsia="Times New Roman" w:hAnsi="Verdana" w:cs="Arial"/>
                <w:b/>
                <w:sz w:val="20"/>
                <w:szCs w:val="20"/>
              </w:rPr>
            </w:pPr>
            <w:r w:rsidRPr="00BE1189">
              <w:rPr>
                <w:rFonts w:ascii="Verdana" w:eastAsia="Times New Roman" w:hAnsi="Verdana" w:cs="Arial"/>
                <w:b/>
                <w:sz w:val="20"/>
                <w:szCs w:val="20"/>
              </w:rPr>
              <w:t>5</w:t>
            </w:r>
          </w:p>
        </w:tc>
      </w:tr>
    </w:tbl>
    <w:p w:rsidR="006D7562" w:rsidRDefault="006D7562" w:rsidP="00B55507">
      <w:pPr>
        <w:spacing w:after="0" w:line="240" w:lineRule="auto"/>
        <w:ind w:left="1080"/>
        <w:rPr>
          <w:rFonts w:ascii="Arial" w:eastAsia="Calibri" w:hAnsi="Arial" w:cs="Arial"/>
          <w:i/>
          <w:sz w:val="24"/>
          <w:szCs w:val="24"/>
          <w:u w:val="single"/>
        </w:rPr>
      </w:pPr>
    </w:p>
    <w:p w:rsidR="00A362DD" w:rsidRDefault="00A362DD" w:rsidP="00B55507">
      <w:pPr>
        <w:spacing w:after="0" w:line="240" w:lineRule="auto"/>
        <w:ind w:left="1080"/>
        <w:rPr>
          <w:rFonts w:ascii="Arial" w:eastAsia="Calibri" w:hAnsi="Arial" w:cs="Arial"/>
          <w:i/>
          <w:sz w:val="24"/>
          <w:szCs w:val="24"/>
          <w:u w:val="single"/>
        </w:rPr>
      </w:pPr>
    </w:p>
    <w:p w:rsidR="00A362DD" w:rsidRPr="00A362DD" w:rsidRDefault="00A362DD" w:rsidP="00A362DD">
      <w:pPr>
        <w:autoSpaceDE w:val="0"/>
        <w:autoSpaceDN w:val="0"/>
        <w:adjustRightInd w:val="0"/>
        <w:spacing w:before="120" w:after="0" w:line="240" w:lineRule="auto"/>
        <w:jc w:val="both"/>
        <w:rPr>
          <w:rFonts w:ascii="Arial" w:eastAsia="Times New Roman" w:hAnsi="Arial" w:cs="Arial"/>
          <w:sz w:val="20"/>
          <w:szCs w:val="21"/>
          <w:lang w:eastAsia="en-GB"/>
        </w:rPr>
      </w:pPr>
      <w:r w:rsidRPr="00A362DD">
        <w:rPr>
          <w:rFonts w:ascii="Arial" w:eastAsia="Times New Roman" w:hAnsi="Arial" w:cs="Arial"/>
          <w:sz w:val="20"/>
          <w:szCs w:val="21"/>
          <w:lang w:eastAsia="en-GB"/>
        </w:rPr>
        <w:t xml:space="preserve">For information, should you score 5 for example 1 you will secure 50% for that example, should you score 3 for example 2 you will secure a score of 30% for that example. The combined total 80% would result in pass for this stage.   </w:t>
      </w:r>
    </w:p>
    <w:p w:rsidR="00A362DD" w:rsidRDefault="00A362DD" w:rsidP="00A362DD">
      <w:pPr>
        <w:spacing w:after="0" w:line="240" w:lineRule="auto"/>
        <w:ind w:firstLine="709"/>
        <w:rPr>
          <w:rFonts w:ascii="Arial" w:eastAsia="Calibri" w:hAnsi="Arial" w:cs="Arial"/>
          <w:i/>
          <w:sz w:val="24"/>
          <w:szCs w:val="24"/>
          <w:u w:val="single"/>
        </w:rPr>
      </w:pPr>
    </w:p>
    <w:p w:rsidR="0083509B" w:rsidRDefault="0083509B" w:rsidP="00A362DD">
      <w:pPr>
        <w:spacing w:after="0" w:line="240" w:lineRule="auto"/>
        <w:ind w:firstLine="709"/>
        <w:rPr>
          <w:rFonts w:ascii="Arial" w:eastAsia="Calibri" w:hAnsi="Arial" w:cs="Arial"/>
          <w:i/>
          <w:sz w:val="24"/>
          <w:szCs w:val="24"/>
          <w:u w:val="single"/>
        </w:rPr>
      </w:pPr>
    </w:p>
    <w:p w:rsidR="0083509B" w:rsidRPr="0083509B" w:rsidRDefault="0083509B" w:rsidP="004B773A">
      <w:pPr>
        <w:spacing w:after="0" w:line="240" w:lineRule="auto"/>
        <w:rPr>
          <w:rFonts w:ascii="Arial" w:eastAsia="Calibri" w:hAnsi="Arial" w:cs="Arial"/>
          <w:b/>
          <w:sz w:val="24"/>
          <w:szCs w:val="24"/>
          <w:u w:val="single"/>
        </w:rPr>
      </w:pPr>
      <w:r w:rsidRPr="0083509B">
        <w:rPr>
          <w:rFonts w:ascii="Arial" w:eastAsia="Calibri" w:hAnsi="Arial" w:cs="Arial"/>
          <w:b/>
          <w:sz w:val="24"/>
          <w:szCs w:val="24"/>
          <w:u w:val="single"/>
        </w:rPr>
        <w:t xml:space="preserve">Question </w:t>
      </w:r>
      <w:r>
        <w:rPr>
          <w:rFonts w:ascii="Arial" w:eastAsia="Calibri" w:hAnsi="Arial" w:cs="Arial"/>
          <w:b/>
          <w:sz w:val="24"/>
          <w:szCs w:val="24"/>
          <w:u w:val="single"/>
        </w:rPr>
        <w:t xml:space="preserve"> 4C.11 </w:t>
      </w:r>
      <w:r w:rsidR="008F77B7">
        <w:rPr>
          <w:rFonts w:ascii="Arial" w:eastAsia="Calibri" w:hAnsi="Arial" w:cs="Arial"/>
          <w:b/>
          <w:sz w:val="24"/>
          <w:szCs w:val="24"/>
          <w:u w:val="single"/>
        </w:rPr>
        <w:t xml:space="preserve">will be assessed </w:t>
      </w:r>
      <w:r w:rsidR="00AF484F">
        <w:rPr>
          <w:rFonts w:ascii="Arial" w:eastAsia="Calibri" w:hAnsi="Arial" w:cs="Arial"/>
          <w:b/>
          <w:sz w:val="24"/>
          <w:szCs w:val="24"/>
          <w:u w:val="single"/>
        </w:rPr>
        <w:t xml:space="preserve">on a </w:t>
      </w:r>
      <w:r w:rsidR="008F77B7">
        <w:rPr>
          <w:rFonts w:ascii="Arial" w:eastAsia="Calibri" w:hAnsi="Arial" w:cs="Arial"/>
          <w:b/>
          <w:sz w:val="24"/>
          <w:szCs w:val="24"/>
          <w:u w:val="single"/>
        </w:rPr>
        <w:t xml:space="preserve"> Pass/Fail basis</w:t>
      </w:r>
      <w:r>
        <w:rPr>
          <w:rFonts w:ascii="Arial" w:eastAsia="Calibri" w:hAnsi="Arial" w:cs="Arial"/>
          <w:b/>
          <w:sz w:val="24"/>
          <w:szCs w:val="24"/>
          <w:u w:val="single"/>
        </w:rPr>
        <w:t>.</w:t>
      </w:r>
    </w:p>
    <w:p w:rsidR="0083509B" w:rsidRDefault="0083509B" w:rsidP="00A362DD">
      <w:pPr>
        <w:spacing w:after="0" w:line="240" w:lineRule="auto"/>
        <w:ind w:firstLine="709"/>
        <w:rPr>
          <w:rFonts w:ascii="Arial" w:eastAsia="Calibri" w:hAnsi="Arial" w:cs="Arial"/>
          <w:i/>
          <w:sz w:val="24"/>
          <w:szCs w:val="24"/>
          <w:u w:val="single"/>
        </w:rPr>
      </w:pPr>
    </w:p>
    <w:p w:rsidR="0083509B" w:rsidRDefault="0083509B" w:rsidP="00A362DD">
      <w:pPr>
        <w:spacing w:after="0" w:line="240" w:lineRule="auto"/>
        <w:ind w:firstLine="709"/>
        <w:rPr>
          <w:rFonts w:ascii="Arial" w:eastAsia="Calibri" w:hAnsi="Arial" w:cs="Arial"/>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527"/>
        <w:gridCol w:w="4194"/>
      </w:tblGrid>
      <w:tr w:rsidR="0083509B" w:rsidRPr="00977923" w:rsidTr="002E267F">
        <w:tc>
          <w:tcPr>
            <w:tcW w:w="1526" w:type="dxa"/>
            <w:shd w:val="clear" w:color="auto" w:fill="BFBFBF"/>
          </w:tcPr>
          <w:p w:rsidR="0083509B" w:rsidRPr="00977923" w:rsidRDefault="0083509B" w:rsidP="002E267F">
            <w:pPr>
              <w:rPr>
                <w:rFonts w:ascii="Arial" w:hAnsi="Arial" w:cs="Arial"/>
                <w:shd w:val="clear" w:color="auto" w:fill="BFBFBF"/>
                <w:lang w:eastAsia="fr-BE"/>
              </w:rPr>
            </w:pPr>
            <w:r w:rsidRPr="00977923">
              <w:rPr>
                <w:rFonts w:ascii="Arial" w:hAnsi="Arial" w:cs="Arial"/>
                <w:shd w:val="clear" w:color="auto" w:fill="BFBFBF"/>
                <w:lang w:eastAsia="fr-BE"/>
              </w:rPr>
              <w:t>4C.11</w:t>
            </w:r>
          </w:p>
          <w:p w:rsidR="0083509B" w:rsidRPr="00977923" w:rsidRDefault="0083509B" w:rsidP="002E267F">
            <w:pPr>
              <w:rPr>
                <w:rFonts w:ascii="Arial" w:hAnsi="Arial" w:cs="Arial"/>
                <w:shd w:val="clear" w:color="auto" w:fill="BFBFBF"/>
                <w:lang w:eastAsia="fr-BE"/>
              </w:rPr>
            </w:pPr>
          </w:p>
          <w:p w:rsidR="0083509B" w:rsidRPr="00977923" w:rsidRDefault="0083509B" w:rsidP="002E267F">
            <w:pPr>
              <w:rPr>
                <w:rFonts w:ascii="Arial" w:hAnsi="Arial" w:cs="Arial"/>
                <w:shd w:val="clear" w:color="auto" w:fill="BFBFBF"/>
                <w:lang w:eastAsia="fr-BE"/>
              </w:rPr>
            </w:pPr>
          </w:p>
          <w:p w:rsidR="0083509B" w:rsidRPr="00977923" w:rsidRDefault="0083509B" w:rsidP="002E267F">
            <w:pPr>
              <w:rPr>
                <w:rFonts w:ascii="Arial" w:hAnsi="Arial" w:cs="Arial"/>
                <w:shd w:val="clear" w:color="auto" w:fill="BFBFBF"/>
                <w:lang w:eastAsia="fr-BE"/>
              </w:rPr>
            </w:pPr>
          </w:p>
          <w:p w:rsidR="0083509B" w:rsidRPr="00977923" w:rsidRDefault="0083509B" w:rsidP="002E267F">
            <w:pPr>
              <w:rPr>
                <w:rFonts w:ascii="Arial" w:hAnsi="Arial" w:cs="Arial"/>
                <w:shd w:val="clear" w:color="auto" w:fill="BFBFBF"/>
                <w:lang w:eastAsia="fr-BE"/>
              </w:rPr>
            </w:pPr>
          </w:p>
          <w:p w:rsidR="0083509B" w:rsidRPr="00977923" w:rsidRDefault="0083509B" w:rsidP="002E267F">
            <w:pPr>
              <w:rPr>
                <w:rFonts w:ascii="Arial" w:hAnsi="Arial" w:cs="Arial"/>
                <w:shd w:val="clear" w:color="auto" w:fill="BFBFBF"/>
                <w:lang w:eastAsia="fr-BE"/>
              </w:rPr>
            </w:pPr>
          </w:p>
          <w:p w:rsidR="0083509B" w:rsidRPr="00977923" w:rsidRDefault="0083509B" w:rsidP="002E267F">
            <w:pPr>
              <w:rPr>
                <w:rFonts w:ascii="Arial" w:hAnsi="Arial" w:cs="Arial"/>
                <w:shd w:val="clear" w:color="auto" w:fill="BFBFBF"/>
                <w:lang w:eastAsia="fr-BE"/>
              </w:rPr>
            </w:pPr>
            <w:r w:rsidRPr="00977923">
              <w:rPr>
                <w:rFonts w:ascii="Arial" w:hAnsi="Arial" w:cs="Arial"/>
                <w:shd w:val="clear" w:color="auto" w:fill="BFBFBF"/>
                <w:lang w:eastAsia="fr-BE"/>
              </w:rPr>
              <w:t>4C.11.1</w:t>
            </w:r>
          </w:p>
          <w:p w:rsidR="0083509B" w:rsidRPr="00977923" w:rsidRDefault="0083509B" w:rsidP="002E267F">
            <w:pPr>
              <w:rPr>
                <w:rFonts w:ascii="Arial" w:hAnsi="Arial" w:cs="Arial"/>
                <w:shd w:val="clear" w:color="auto" w:fill="BFBFBF"/>
                <w:lang w:eastAsia="fr-BE"/>
              </w:rPr>
            </w:pPr>
          </w:p>
          <w:p w:rsidR="0083509B" w:rsidRPr="00977923" w:rsidRDefault="0083509B" w:rsidP="002E267F">
            <w:pPr>
              <w:rPr>
                <w:rFonts w:ascii="Arial" w:hAnsi="Arial" w:cs="Arial"/>
                <w:shd w:val="clear" w:color="auto" w:fill="BFBFBF"/>
                <w:lang w:eastAsia="fr-BE"/>
              </w:rPr>
            </w:pPr>
          </w:p>
          <w:p w:rsidR="0083509B" w:rsidRPr="00977923" w:rsidRDefault="0083509B" w:rsidP="002E267F">
            <w:pPr>
              <w:rPr>
                <w:rFonts w:ascii="Arial" w:hAnsi="Arial" w:cs="Arial"/>
                <w:shd w:val="clear" w:color="auto" w:fill="BFBFBF"/>
                <w:lang w:eastAsia="fr-BE"/>
              </w:rPr>
            </w:pPr>
          </w:p>
          <w:p w:rsidR="0083509B" w:rsidRPr="00977923" w:rsidRDefault="0083509B" w:rsidP="002E267F">
            <w:pPr>
              <w:rPr>
                <w:rFonts w:ascii="Arial" w:hAnsi="Arial" w:cs="Arial"/>
                <w:shd w:val="clear" w:color="auto" w:fill="BFBFBF"/>
                <w:lang w:eastAsia="fr-BE"/>
              </w:rPr>
            </w:pPr>
            <w:r w:rsidRPr="00977923">
              <w:rPr>
                <w:rFonts w:ascii="Arial" w:hAnsi="Arial" w:cs="Arial"/>
                <w:shd w:val="clear" w:color="auto" w:fill="BFBFBF"/>
                <w:lang w:eastAsia="fr-BE"/>
              </w:rPr>
              <w:t>4C.11.2</w:t>
            </w:r>
          </w:p>
          <w:p w:rsidR="0083509B" w:rsidRPr="00977923" w:rsidRDefault="0083509B" w:rsidP="002E267F">
            <w:pPr>
              <w:rPr>
                <w:rFonts w:ascii="Arial" w:hAnsi="Arial" w:cs="Arial"/>
                <w:shd w:val="clear" w:color="auto" w:fill="BFBFBF"/>
                <w:lang w:eastAsia="fr-BE"/>
              </w:rPr>
            </w:pPr>
          </w:p>
          <w:p w:rsidR="0083509B" w:rsidRPr="00977923" w:rsidRDefault="0083509B" w:rsidP="002E267F">
            <w:pPr>
              <w:rPr>
                <w:rFonts w:ascii="Arial" w:hAnsi="Arial" w:cs="Arial"/>
                <w:shd w:val="clear" w:color="auto" w:fill="BFBFBF"/>
                <w:lang w:eastAsia="fr-BE"/>
              </w:rPr>
            </w:pPr>
          </w:p>
        </w:tc>
        <w:tc>
          <w:tcPr>
            <w:tcW w:w="3544" w:type="dxa"/>
            <w:shd w:val="clear" w:color="auto" w:fill="BFBFBF"/>
          </w:tcPr>
          <w:p w:rsidR="0083509B" w:rsidRPr="00977923" w:rsidRDefault="0083509B" w:rsidP="002E267F">
            <w:pPr>
              <w:rPr>
                <w:rFonts w:ascii="Arial" w:hAnsi="Arial" w:cs="Arial"/>
                <w:lang w:eastAsia="fr-BE"/>
              </w:rPr>
            </w:pPr>
            <w:r w:rsidRPr="00977923">
              <w:rPr>
                <w:rFonts w:ascii="Arial" w:hAnsi="Arial" w:cs="Arial"/>
                <w:b/>
                <w:shd w:val="clear" w:color="auto" w:fill="BFBFBF"/>
                <w:lang w:eastAsia="fr-BE"/>
              </w:rPr>
              <w:t>For public supply contracts:</w:t>
            </w:r>
            <w:r w:rsidRPr="00977923">
              <w:rPr>
                <w:rFonts w:ascii="Arial" w:hAnsi="Arial" w:cs="Arial"/>
                <w:lang w:eastAsia="fr-BE"/>
              </w:rPr>
              <w:t xml:space="preserve"> the bidder will supply the required samples, descriptions or photographs of the products to be supplied, which do not need to be accompanied by certifications of authenticity:</w:t>
            </w:r>
          </w:p>
          <w:p w:rsidR="0083509B" w:rsidRPr="00977923" w:rsidRDefault="0083509B" w:rsidP="002E267F">
            <w:pPr>
              <w:rPr>
                <w:rFonts w:ascii="Arial" w:hAnsi="Arial" w:cs="Arial"/>
                <w:lang w:eastAsia="fr-BE"/>
              </w:rPr>
            </w:pPr>
            <w:r w:rsidRPr="00977923">
              <w:rPr>
                <w:rFonts w:ascii="Arial" w:hAnsi="Arial" w:cs="Arial"/>
                <w:lang w:eastAsia="fr-BE"/>
              </w:rPr>
              <w:br/>
              <w:t>Where applicable, the bidder furthermore declares that it will provide the required certificates of authenticity:</w:t>
            </w:r>
          </w:p>
          <w:p w:rsidR="0083509B" w:rsidRPr="00977923" w:rsidRDefault="0083509B" w:rsidP="002E267F">
            <w:pPr>
              <w:rPr>
                <w:rFonts w:ascii="Arial" w:hAnsi="Arial" w:cs="Arial"/>
                <w:lang w:eastAsia="fr-BE"/>
              </w:rPr>
            </w:pPr>
            <w:r w:rsidRPr="00977923">
              <w:rPr>
                <w:rFonts w:ascii="Arial" w:hAnsi="Arial" w:cs="Arial"/>
                <w:lang w:eastAsia="fr-BE"/>
              </w:rPr>
              <w:br/>
              <w:t>If the relevant documentation is available electronically, please indicate:</w:t>
            </w:r>
          </w:p>
        </w:tc>
        <w:tc>
          <w:tcPr>
            <w:tcW w:w="4219" w:type="dxa"/>
            <w:shd w:val="clear" w:color="auto" w:fill="auto"/>
          </w:tcPr>
          <w:p w:rsidR="0083509B" w:rsidRDefault="0083509B" w:rsidP="002E267F">
            <w:pPr>
              <w:pStyle w:val="ListParagraph"/>
              <w:ind w:left="0"/>
              <w:rPr>
                <w:rFonts w:cs="Arial"/>
              </w:rPr>
            </w:pPr>
            <w:r w:rsidRPr="0083509B">
              <w:rPr>
                <w:rFonts w:cs="Arial"/>
                <w:b/>
                <w:u w:val="single"/>
              </w:rPr>
              <w:t>CBG  Guidance</w:t>
            </w:r>
            <w:r>
              <w:rPr>
                <w:rFonts w:cs="Arial"/>
              </w:rPr>
              <w:t xml:space="preserve"> </w:t>
            </w:r>
          </w:p>
          <w:p w:rsidR="0083509B" w:rsidRDefault="0083509B" w:rsidP="002E267F">
            <w:pPr>
              <w:pStyle w:val="ListParagraph"/>
              <w:ind w:left="0"/>
              <w:rPr>
                <w:rFonts w:cs="Arial"/>
              </w:rPr>
            </w:pPr>
          </w:p>
          <w:p w:rsidR="0083509B" w:rsidRPr="00977923" w:rsidRDefault="0083509B" w:rsidP="002E267F">
            <w:pPr>
              <w:pStyle w:val="ListParagraph"/>
              <w:ind w:left="0"/>
              <w:rPr>
                <w:rFonts w:cs="Arial"/>
              </w:rPr>
            </w:pPr>
            <w:r w:rsidRPr="00977923">
              <w:rPr>
                <w:rFonts w:cs="Arial"/>
              </w:rPr>
              <w:t>Bidders must confirm that they will provide samples, descriptions and/or photographs of the products to be supplied which do not require a certificate of authenticity:</w:t>
            </w:r>
          </w:p>
          <w:p w:rsidR="0083509B" w:rsidRPr="00977923" w:rsidRDefault="0083509B" w:rsidP="002E267F">
            <w:pPr>
              <w:pStyle w:val="ListParagraph"/>
              <w:ind w:left="0"/>
              <w:rPr>
                <w:rFonts w:cs="Arial"/>
              </w:rPr>
            </w:pPr>
          </w:p>
          <w:p w:rsidR="0083509B" w:rsidRPr="00977923" w:rsidRDefault="0083509B" w:rsidP="002E267F">
            <w:pPr>
              <w:pStyle w:val="ListParagraph"/>
              <w:ind w:left="0"/>
              <w:rPr>
                <w:rFonts w:cs="Arial"/>
              </w:rPr>
            </w:pPr>
          </w:p>
          <w:p w:rsidR="0083509B" w:rsidRPr="00977923" w:rsidRDefault="0083509B" w:rsidP="002E267F">
            <w:pPr>
              <w:pStyle w:val="ListParagraph"/>
              <w:ind w:left="0"/>
              <w:rPr>
                <w:rFonts w:cs="Arial"/>
              </w:rPr>
            </w:pPr>
          </w:p>
          <w:p w:rsidR="0083509B" w:rsidRPr="00977923" w:rsidRDefault="0083509B" w:rsidP="002E267F">
            <w:pPr>
              <w:pStyle w:val="ListParagraph"/>
              <w:ind w:left="0"/>
              <w:rPr>
                <w:rFonts w:cs="Arial"/>
              </w:rPr>
            </w:pPr>
          </w:p>
          <w:p w:rsidR="0083509B" w:rsidRPr="00977923" w:rsidRDefault="0083509B" w:rsidP="002E267F">
            <w:pPr>
              <w:pStyle w:val="ListParagraph"/>
              <w:ind w:left="0"/>
              <w:rPr>
                <w:rFonts w:cs="Arial"/>
              </w:rPr>
            </w:pPr>
          </w:p>
          <w:p w:rsidR="0083509B" w:rsidRPr="00977923" w:rsidRDefault="0083509B" w:rsidP="002E267F">
            <w:pPr>
              <w:pStyle w:val="ListParagraph"/>
              <w:ind w:left="0"/>
              <w:rPr>
                <w:rFonts w:cs="Arial"/>
              </w:rPr>
            </w:pPr>
            <w:r w:rsidRPr="00977923">
              <w:rPr>
                <w:rFonts w:cs="Arial"/>
              </w:rPr>
              <w:t>The bidder must confirm that they will provide certificates of authenticity where required.</w:t>
            </w:r>
          </w:p>
        </w:tc>
      </w:tr>
    </w:tbl>
    <w:p w:rsidR="0083509B" w:rsidRDefault="0083509B" w:rsidP="00A362DD">
      <w:pPr>
        <w:spacing w:after="0" w:line="240" w:lineRule="auto"/>
        <w:ind w:firstLine="709"/>
        <w:rPr>
          <w:rFonts w:ascii="Arial" w:eastAsia="Calibri" w:hAnsi="Arial" w:cs="Arial"/>
          <w:i/>
          <w:sz w:val="24"/>
          <w:szCs w:val="24"/>
          <w:u w:val="single"/>
        </w:rPr>
      </w:pPr>
    </w:p>
    <w:p w:rsidR="0083509B" w:rsidRDefault="0083509B" w:rsidP="00A362DD">
      <w:pPr>
        <w:spacing w:after="0" w:line="240" w:lineRule="auto"/>
        <w:ind w:firstLine="709"/>
        <w:rPr>
          <w:rFonts w:ascii="Arial" w:eastAsia="Calibri" w:hAnsi="Arial" w:cs="Arial"/>
          <w:i/>
          <w:sz w:val="24"/>
          <w:szCs w:val="24"/>
          <w:u w:val="single"/>
        </w:rPr>
      </w:pPr>
    </w:p>
    <w:p w:rsidR="0083509B" w:rsidRDefault="0083509B" w:rsidP="00A362DD">
      <w:pPr>
        <w:spacing w:after="0" w:line="240" w:lineRule="auto"/>
        <w:ind w:firstLine="709"/>
        <w:rPr>
          <w:rFonts w:ascii="Arial" w:eastAsia="Calibri" w:hAnsi="Arial" w:cs="Arial"/>
          <w:i/>
          <w:sz w:val="24"/>
          <w:szCs w:val="24"/>
          <w:u w:val="single"/>
        </w:rPr>
      </w:pPr>
    </w:p>
    <w:p w:rsidR="0083509B" w:rsidRDefault="0083509B" w:rsidP="00A362DD">
      <w:pPr>
        <w:spacing w:after="0" w:line="240" w:lineRule="auto"/>
        <w:ind w:firstLine="709"/>
        <w:rPr>
          <w:rFonts w:ascii="Arial" w:eastAsia="Calibri" w:hAnsi="Arial" w:cs="Arial"/>
          <w:i/>
          <w:sz w:val="24"/>
          <w:szCs w:val="24"/>
          <w:u w:val="single"/>
        </w:rPr>
      </w:pPr>
    </w:p>
    <w:p w:rsidR="0083509B" w:rsidRPr="00AF484F" w:rsidRDefault="0083509B" w:rsidP="0083509B">
      <w:pPr>
        <w:spacing w:after="0" w:line="240" w:lineRule="auto"/>
        <w:rPr>
          <w:rFonts w:ascii="Arial" w:eastAsia="Calibri" w:hAnsi="Arial" w:cs="Arial"/>
          <w:b/>
          <w:sz w:val="24"/>
          <w:szCs w:val="24"/>
        </w:rPr>
      </w:pPr>
      <w:r w:rsidRPr="00AF484F">
        <w:rPr>
          <w:rFonts w:ascii="Arial" w:eastAsia="Calibri" w:hAnsi="Arial" w:cs="Arial"/>
          <w:b/>
          <w:sz w:val="24"/>
          <w:szCs w:val="24"/>
        </w:rPr>
        <w:t xml:space="preserve">Question 4C.12 will be assessed on a discretionary basis. </w:t>
      </w:r>
    </w:p>
    <w:p w:rsidR="0083509B" w:rsidRPr="00AF484F" w:rsidRDefault="0083509B" w:rsidP="00A362DD">
      <w:pPr>
        <w:spacing w:after="0" w:line="240" w:lineRule="auto"/>
        <w:ind w:firstLine="709"/>
        <w:rPr>
          <w:rFonts w:ascii="Arial" w:eastAsia="Calibri" w:hAnsi="Arial" w:cs="Arial"/>
          <w:i/>
          <w:sz w:val="24"/>
          <w:szCs w:val="24"/>
          <w:u w:val="single"/>
        </w:rPr>
      </w:pPr>
    </w:p>
    <w:p w:rsidR="0083509B" w:rsidRPr="00AF484F" w:rsidRDefault="0083509B" w:rsidP="00A362DD">
      <w:pPr>
        <w:spacing w:after="0" w:line="240" w:lineRule="auto"/>
        <w:ind w:firstLine="709"/>
        <w:rPr>
          <w:rFonts w:ascii="Arial" w:eastAsia="Calibri" w:hAnsi="Arial" w:cs="Arial"/>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526"/>
        <w:gridCol w:w="4195"/>
      </w:tblGrid>
      <w:tr w:rsidR="0083509B" w:rsidRPr="00977923" w:rsidTr="002E267F">
        <w:tc>
          <w:tcPr>
            <w:tcW w:w="1526" w:type="dxa"/>
            <w:shd w:val="clear" w:color="auto" w:fill="BFBFBF"/>
          </w:tcPr>
          <w:p w:rsidR="0083509B" w:rsidRPr="00AF484F" w:rsidRDefault="0083509B" w:rsidP="002E267F">
            <w:pPr>
              <w:rPr>
                <w:rFonts w:ascii="Arial" w:hAnsi="Arial" w:cs="Arial"/>
                <w:shd w:val="clear" w:color="auto" w:fill="BFBFBF"/>
                <w:lang w:eastAsia="fr-BE"/>
              </w:rPr>
            </w:pPr>
            <w:r w:rsidRPr="00AF484F">
              <w:rPr>
                <w:rFonts w:ascii="Arial" w:hAnsi="Arial" w:cs="Arial"/>
                <w:shd w:val="clear" w:color="auto" w:fill="BFBFBF"/>
                <w:lang w:eastAsia="fr-BE"/>
              </w:rPr>
              <w:t>4C.12</w:t>
            </w: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r w:rsidRPr="00AF484F">
              <w:rPr>
                <w:rFonts w:ascii="Arial" w:hAnsi="Arial" w:cs="Arial"/>
                <w:shd w:val="clear" w:color="auto" w:fill="BFBFBF"/>
                <w:lang w:eastAsia="fr-BE"/>
              </w:rPr>
              <w:t>4.C.12.1</w:t>
            </w: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p>
          <w:p w:rsidR="0083509B" w:rsidRPr="00AF484F" w:rsidRDefault="0083509B" w:rsidP="002E267F">
            <w:pPr>
              <w:rPr>
                <w:rFonts w:ascii="Arial" w:hAnsi="Arial" w:cs="Arial"/>
                <w:shd w:val="clear" w:color="auto" w:fill="BFBFBF"/>
                <w:lang w:eastAsia="fr-BE"/>
              </w:rPr>
            </w:pPr>
            <w:r w:rsidRPr="00AF484F">
              <w:rPr>
                <w:rFonts w:ascii="Arial" w:hAnsi="Arial" w:cs="Arial"/>
                <w:shd w:val="clear" w:color="auto" w:fill="BFBFBF"/>
                <w:lang w:eastAsia="fr-BE"/>
              </w:rPr>
              <w:t>4C.12.2</w:t>
            </w:r>
          </w:p>
        </w:tc>
        <w:tc>
          <w:tcPr>
            <w:tcW w:w="3544" w:type="dxa"/>
            <w:shd w:val="clear" w:color="auto" w:fill="BFBFBF"/>
          </w:tcPr>
          <w:p w:rsidR="0083509B" w:rsidRPr="00AF484F" w:rsidRDefault="0083509B" w:rsidP="002E267F">
            <w:pPr>
              <w:rPr>
                <w:rFonts w:ascii="Arial" w:hAnsi="Arial" w:cs="Arial"/>
              </w:rPr>
            </w:pPr>
            <w:r w:rsidRPr="00AF484F">
              <w:rPr>
                <w:rFonts w:ascii="Arial" w:hAnsi="Arial" w:cs="Arial"/>
                <w:b/>
                <w:shd w:val="clear" w:color="auto" w:fill="BFBFBF"/>
                <w:lang w:eastAsia="fr-BE"/>
              </w:rPr>
              <w:t>For public supply contracts:</w:t>
            </w:r>
            <w:r w:rsidRPr="00AF484F">
              <w:rPr>
                <w:rFonts w:ascii="Arial" w:hAnsi="Arial" w:cs="Arial"/>
                <w:lang w:eastAsia="fr-BE"/>
              </w:rPr>
              <w:t xml:space="preserve"> Can the bidder </w:t>
            </w:r>
            <w:r w:rsidRPr="00AF484F">
              <w:rPr>
                <w:rFonts w:ascii="Arial" w:hAnsi="Arial" w:cs="Arial"/>
              </w:rPr>
              <w:t>provide the required certificates drawn up by official quality control institutes or agencies of recognised competence attesting the conformity of products clearly identified by references to the technical specifications or standards, which are set out in the relevant Contract Notice?</w:t>
            </w:r>
          </w:p>
          <w:p w:rsidR="0083509B" w:rsidRPr="00AF484F" w:rsidRDefault="0083509B" w:rsidP="002E267F">
            <w:pPr>
              <w:rPr>
                <w:rFonts w:ascii="Arial" w:hAnsi="Arial" w:cs="Arial"/>
              </w:rPr>
            </w:pPr>
            <w:r w:rsidRPr="00AF484F">
              <w:rPr>
                <w:rFonts w:ascii="Arial" w:hAnsi="Arial" w:cs="Arial"/>
              </w:rPr>
              <w:br/>
            </w:r>
            <w:r w:rsidRPr="00AF484F">
              <w:rPr>
                <w:rFonts w:ascii="Arial" w:hAnsi="Arial" w:cs="Arial"/>
                <w:b/>
              </w:rPr>
              <w:t>If not</w:t>
            </w:r>
            <w:r w:rsidRPr="00AF484F">
              <w:rPr>
                <w:rFonts w:ascii="Arial" w:hAnsi="Arial" w:cs="Arial"/>
              </w:rPr>
              <w:t xml:space="preserve">, please explain why and state </w:t>
            </w:r>
            <w:r w:rsidRPr="00AF484F">
              <w:rPr>
                <w:rFonts w:ascii="Arial" w:hAnsi="Arial" w:cs="Arial"/>
                <w:w w:val="0"/>
                <w:lang w:eastAsia="fr-BE"/>
              </w:rPr>
              <w:t>which other means of proof</w:t>
            </w:r>
            <w:r w:rsidRPr="00AF484F">
              <w:rPr>
                <w:rFonts w:ascii="Arial" w:hAnsi="Arial" w:cs="Arial"/>
              </w:rPr>
              <w:t xml:space="preserve"> can be provided:</w:t>
            </w:r>
          </w:p>
          <w:p w:rsidR="0083509B" w:rsidRPr="00AF484F" w:rsidRDefault="0083509B" w:rsidP="002E267F">
            <w:pPr>
              <w:rPr>
                <w:rFonts w:ascii="Arial" w:hAnsi="Arial" w:cs="Arial"/>
              </w:rPr>
            </w:pPr>
          </w:p>
          <w:p w:rsidR="0083509B" w:rsidRPr="00AF484F" w:rsidRDefault="0083509B" w:rsidP="002E267F">
            <w:pPr>
              <w:rPr>
                <w:rFonts w:ascii="Arial" w:hAnsi="Arial" w:cs="Arial"/>
              </w:rPr>
            </w:pPr>
          </w:p>
          <w:p w:rsidR="0083509B" w:rsidRPr="00AF484F" w:rsidRDefault="0083509B" w:rsidP="002E267F">
            <w:pPr>
              <w:rPr>
                <w:rFonts w:ascii="Arial" w:hAnsi="Arial" w:cs="Arial"/>
                <w:shd w:val="clear" w:color="auto" w:fill="BFBFBF"/>
                <w:lang w:eastAsia="fr-BE"/>
              </w:rPr>
            </w:pPr>
            <w:r w:rsidRPr="00AF484F">
              <w:rPr>
                <w:rFonts w:ascii="Arial" w:hAnsi="Arial" w:cs="Arial"/>
              </w:rPr>
              <w:br/>
              <w:t>If the relevant documentation is available electronically, please indicate:</w:t>
            </w:r>
          </w:p>
        </w:tc>
        <w:tc>
          <w:tcPr>
            <w:tcW w:w="4219" w:type="dxa"/>
            <w:shd w:val="clear" w:color="auto" w:fill="auto"/>
          </w:tcPr>
          <w:p w:rsidR="0083509B" w:rsidRPr="00AF484F" w:rsidRDefault="004B773A" w:rsidP="002E267F">
            <w:pPr>
              <w:pStyle w:val="ListParagraph"/>
              <w:ind w:left="0"/>
              <w:rPr>
                <w:rFonts w:cs="Arial"/>
              </w:rPr>
            </w:pPr>
            <w:r w:rsidRPr="00AF484F">
              <w:rPr>
                <w:rFonts w:cs="Arial"/>
                <w:b/>
              </w:rPr>
              <w:t>CBG Guidance</w:t>
            </w:r>
            <w:r w:rsidRPr="00AF484F">
              <w:rPr>
                <w:rFonts w:cs="Arial"/>
              </w:rPr>
              <w:t xml:space="preserve"> - </w:t>
            </w:r>
            <w:r w:rsidR="0083509B" w:rsidRPr="00AF484F">
              <w:rPr>
                <w:rFonts w:cs="Arial"/>
              </w:rPr>
              <w:t>Bidders will be required to confirm that they have the required quality control institute certificates (or from agencies of recognised competence) confirming that products meet the following technical specifications or standards:</w:t>
            </w:r>
          </w:p>
          <w:p w:rsidR="0083509B" w:rsidRPr="00AF484F" w:rsidRDefault="0083509B" w:rsidP="002E267F">
            <w:pPr>
              <w:pStyle w:val="ListParagraph"/>
              <w:ind w:left="0"/>
              <w:rPr>
                <w:rFonts w:cs="Arial"/>
              </w:rPr>
            </w:pPr>
          </w:p>
          <w:p w:rsidR="0083509B" w:rsidRPr="00AF484F" w:rsidRDefault="0083509B" w:rsidP="002E267F">
            <w:pPr>
              <w:pStyle w:val="ListParagraph"/>
              <w:ind w:left="0"/>
              <w:rPr>
                <w:rFonts w:cs="Arial"/>
                <w:b/>
              </w:rPr>
            </w:pPr>
            <w:r w:rsidRPr="00AF484F">
              <w:rPr>
                <w:rFonts w:cs="Arial"/>
                <w:b/>
              </w:rPr>
              <w:t>[</w:t>
            </w:r>
            <w:r w:rsidR="00AF484F" w:rsidRPr="00AF484F">
              <w:rPr>
                <w:rFonts w:cs="Arial"/>
                <w:b/>
              </w:rPr>
              <w:t>Hot metal nut test – pass and R10 slip resistance</w:t>
            </w:r>
            <w:r w:rsidRPr="00AF484F">
              <w:rPr>
                <w:rFonts w:cs="Arial"/>
                <w:b/>
              </w:rPr>
              <w:t>]</w:t>
            </w:r>
          </w:p>
          <w:p w:rsidR="0083509B" w:rsidRPr="00AF484F" w:rsidRDefault="0083509B" w:rsidP="002E267F">
            <w:pPr>
              <w:pStyle w:val="ListParagraph"/>
              <w:ind w:left="0"/>
              <w:rPr>
                <w:rFonts w:cs="Arial"/>
              </w:rPr>
            </w:pPr>
          </w:p>
          <w:p w:rsidR="0083509B" w:rsidRPr="00AF484F" w:rsidRDefault="0083509B" w:rsidP="002E267F">
            <w:pPr>
              <w:pStyle w:val="ListParagraph"/>
              <w:ind w:left="0"/>
              <w:rPr>
                <w:rFonts w:cs="Arial"/>
              </w:rPr>
            </w:pPr>
          </w:p>
          <w:p w:rsidR="0083509B" w:rsidRPr="00AF484F" w:rsidRDefault="0083509B" w:rsidP="002E267F">
            <w:pPr>
              <w:pStyle w:val="ListParagraph"/>
              <w:ind w:left="0"/>
              <w:rPr>
                <w:rFonts w:cs="Arial"/>
              </w:rPr>
            </w:pPr>
          </w:p>
          <w:p w:rsidR="0083509B" w:rsidRPr="00AF484F" w:rsidRDefault="0083509B" w:rsidP="002E267F">
            <w:pPr>
              <w:pStyle w:val="ListParagraph"/>
              <w:ind w:left="0"/>
              <w:rPr>
                <w:rFonts w:cs="Arial"/>
              </w:rPr>
            </w:pPr>
          </w:p>
          <w:p w:rsidR="0083509B" w:rsidRPr="00AF484F" w:rsidRDefault="0083509B" w:rsidP="002E267F">
            <w:pPr>
              <w:pStyle w:val="ListParagraph"/>
              <w:ind w:left="0"/>
              <w:rPr>
                <w:rFonts w:cs="Arial"/>
              </w:rPr>
            </w:pPr>
          </w:p>
          <w:p w:rsidR="0083509B" w:rsidRPr="00977923" w:rsidRDefault="0083509B" w:rsidP="002E267F">
            <w:pPr>
              <w:pStyle w:val="ListParagraph"/>
              <w:ind w:left="0"/>
              <w:rPr>
                <w:rFonts w:cs="Arial"/>
              </w:rPr>
            </w:pPr>
            <w:r w:rsidRPr="00AF484F">
              <w:rPr>
                <w:rFonts w:cs="Arial"/>
              </w:rPr>
              <w:t>If this cannot be provided, bidders will be required to explain why, and  to confirm details of other means of proof that can be provided (issuing authority, address, reference of documentation).</w:t>
            </w:r>
          </w:p>
        </w:tc>
      </w:tr>
    </w:tbl>
    <w:p w:rsidR="0083509B" w:rsidRDefault="0083509B" w:rsidP="00A362DD">
      <w:pPr>
        <w:spacing w:after="0" w:line="240" w:lineRule="auto"/>
        <w:ind w:firstLine="709"/>
        <w:rPr>
          <w:rFonts w:ascii="Arial" w:eastAsia="Calibri" w:hAnsi="Arial" w:cs="Arial"/>
          <w:i/>
          <w:sz w:val="24"/>
          <w:szCs w:val="24"/>
          <w:u w:val="single"/>
        </w:rPr>
      </w:pPr>
    </w:p>
    <w:p w:rsidR="0083509B" w:rsidRPr="007D3A29" w:rsidRDefault="0083509B" w:rsidP="00A362DD">
      <w:pPr>
        <w:spacing w:after="0" w:line="240" w:lineRule="auto"/>
        <w:ind w:firstLine="709"/>
        <w:rPr>
          <w:rFonts w:ascii="Arial" w:eastAsia="Calibri" w:hAnsi="Arial" w:cs="Arial"/>
          <w:i/>
          <w:sz w:val="24"/>
          <w:szCs w:val="24"/>
          <w:u w:val="single"/>
        </w:rPr>
      </w:pPr>
    </w:p>
    <w:p w:rsidR="00A362DD" w:rsidRDefault="00A362DD" w:rsidP="00B55507">
      <w:pPr>
        <w:spacing w:after="0" w:line="240" w:lineRule="auto"/>
        <w:ind w:left="1080"/>
        <w:rPr>
          <w:rFonts w:ascii="Arial" w:eastAsia="Calibri" w:hAnsi="Arial" w:cs="Arial"/>
          <w:i/>
          <w:sz w:val="24"/>
          <w:szCs w:val="24"/>
          <w:u w:val="single"/>
        </w:rPr>
      </w:pPr>
    </w:p>
    <w:p w:rsidR="009B40DD" w:rsidRPr="00AA330B" w:rsidRDefault="009B40DD" w:rsidP="00B55507">
      <w:pPr>
        <w:tabs>
          <w:tab w:val="left" w:pos="0"/>
        </w:tabs>
        <w:spacing w:after="0" w:line="240" w:lineRule="auto"/>
        <w:ind w:left="284" w:hanging="283"/>
        <w:rPr>
          <w:rFonts w:ascii="Arial" w:eastAsia="Calibri" w:hAnsi="Arial" w:cs="Arial"/>
          <w:b/>
          <w:sz w:val="24"/>
          <w:szCs w:val="24"/>
          <w:u w:val="single"/>
        </w:rPr>
      </w:pPr>
      <w:r w:rsidRPr="00AA330B">
        <w:rPr>
          <w:rFonts w:ascii="Arial" w:eastAsia="Calibri" w:hAnsi="Arial" w:cs="Arial"/>
          <w:b/>
          <w:sz w:val="24"/>
          <w:szCs w:val="24"/>
          <w:u w:val="single"/>
        </w:rPr>
        <w:t xml:space="preserve">4D – Quality Assurance </w:t>
      </w:r>
      <w:r w:rsidR="00654136" w:rsidRPr="00AA330B">
        <w:rPr>
          <w:rFonts w:ascii="Arial" w:eastAsia="Calibri" w:hAnsi="Arial" w:cs="Arial"/>
          <w:b/>
          <w:sz w:val="24"/>
          <w:szCs w:val="24"/>
          <w:u w:val="single"/>
        </w:rPr>
        <w:t>Schemes and</w:t>
      </w:r>
      <w:r w:rsidRPr="00AA330B">
        <w:rPr>
          <w:rFonts w:ascii="Arial" w:eastAsia="Calibri" w:hAnsi="Arial" w:cs="Arial"/>
          <w:b/>
          <w:sz w:val="24"/>
          <w:szCs w:val="24"/>
          <w:u w:val="single"/>
        </w:rPr>
        <w:t xml:space="preserve"> Environmental Management Standards</w:t>
      </w:r>
      <w:r w:rsidR="00813FE1" w:rsidRPr="00AA330B">
        <w:rPr>
          <w:rFonts w:ascii="Arial" w:eastAsia="Calibri" w:hAnsi="Arial" w:cs="Arial"/>
          <w:b/>
          <w:sz w:val="24"/>
          <w:szCs w:val="24"/>
          <w:u w:val="single"/>
        </w:rPr>
        <w:t xml:space="preserve"> (Section III.1.3 Minimum level(s) of standards required</w:t>
      </w:r>
      <w:r w:rsidR="004D6ACF" w:rsidRPr="00AA330B">
        <w:rPr>
          <w:rFonts w:ascii="Arial" w:eastAsia="Calibri" w:hAnsi="Arial" w:cs="Arial"/>
          <w:b/>
          <w:sz w:val="24"/>
          <w:szCs w:val="24"/>
          <w:u w:val="single"/>
        </w:rPr>
        <w:t xml:space="preserve"> of the contract notice</w:t>
      </w:r>
      <w:r w:rsidR="00813FE1" w:rsidRPr="00AA330B">
        <w:rPr>
          <w:rFonts w:ascii="Arial" w:eastAsia="Calibri" w:hAnsi="Arial" w:cs="Arial"/>
          <w:b/>
          <w:sz w:val="24"/>
          <w:szCs w:val="24"/>
          <w:u w:val="single"/>
        </w:rPr>
        <w:t>)</w:t>
      </w:r>
      <w:r w:rsidRPr="00AA330B">
        <w:rPr>
          <w:rFonts w:ascii="Arial" w:eastAsia="Calibri" w:hAnsi="Arial" w:cs="Arial"/>
          <w:b/>
          <w:sz w:val="24"/>
          <w:szCs w:val="24"/>
          <w:u w:val="single"/>
        </w:rPr>
        <w:t xml:space="preserve"> </w:t>
      </w:r>
    </w:p>
    <w:p w:rsidR="007D2AAF" w:rsidRPr="00813FE1" w:rsidRDefault="007D2AAF" w:rsidP="00B55507">
      <w:pPr>
        <w:tabs>
          <w:tab w:val="left" w:pos="709"/>
        </w:tabs>
        <w:spacing w:after="0" w:line="240" w:lineRule="auto"/>
        <w:ind w:left="284" w:hanging="709"/>
        <w:rPr>
          <w:rFonts w:ascii="Arial" w:eastAsia="Calibri" w:hAnsi="Arial" w:cs="Arial"/>
          <w:i/>
          <w:sz w:val="24"/>
          <w:szCs w:val="24"/>
          <w:u w:val="single"/>
        </w:rPr>
      </w:pPr>
    </w:p>
    <w:p w:rsidR="00D113B7" w:rsidRDefault="00AA330B" w:rsidP="00B55507">
      <w:pPr>
        <w:spacing w:after="0" w:line="240" w:lineRule="auto"/>
        <w:ind w:firstLine="284"/>
        <w:rPr>
          <w:rFonts w:ascii="Arial" w:eastAsia="Times New Roman" w:hAnsi="Arial" w:cs="Times New Roman"/>
          <w:color w:val="000000"/>
          <w:sz w:val="20"/>
          <w:szCs w:val="20"/>
          <w:lang w:eastAsia="en-GB"/>
        </w:rPr>
      </w:pPr>
      <w:r>
        <w:rPr>
          <w:rFonts w:ascii="Arial" w:eastAsia="Calibri" w:hAnsi="Arial" w:cs="Arial"/>
          <w:sz w:val="20"/>
          <w:szCs w:val="20"/>
        </w:rPr>
        <w:t xml:space="preserve">        </w:t>
      </w:r>
      <w:r w:rsidR="00D113B7">
        <w:rPr>
          <w:rFonts w:ascii="Arial" w:eastAsia="Calibri" w:hAnsi="Arial" w:cs="Arial"/>
          <w:sz w:val="20"/>
          <w:szCs w:val="20"/>
        </w:rPr>
        <w:t xml:space="preserve">PCS-T </w:t>
      </w:r>
      <w:r w:rsidR="00AF106F" w:rsidRPr="00AF106F">
        <w:rPr>
          <w:rFonts w:ascii="Arial" w:eastAsia="Calibri" w:hAnsi="Arial" w:cs="Arial"/>
          <w:sz w:val="20"/>
          <w:szCs w:val="20"/>
        </w:rPr>
        <w:t xml:space="preserve">Question </w:t>
      </w:r>
      <w:r w:rsidR="0096349A" w:rsidRPr="00AF106F">
        <w:rPr>
          <w:rFonts w:ascii="Arial" w:eastAsia="Calibri" w:hAnsi="Arial" w:cs="Arial"/>
          <w:sz w:val="20"/>
          <w:szCs w:val="20"/>
        </w:rPr>
        <w:t>4D</w:t>
      </w:r>
      <w:r w:rsidR="00AF106F" w:rsidRPr="00AF106F">
        <w:rPr>
          <w:rFonts w:ascii="Arial" w:eastAsia="Calibri" w:hAnsi="Arial" w:cs="Arial"/>
          <w:sz w:val="20"/>
          <w:szCs w:val="20"/>
        </w:rPr>
        <w:t xml:space="preserve">.1 - </w:t>
      </w:r>
      <w:r w:rsidR="0096349A" w:rsidRPr="00AF106F">
        <w:rPr>
          <w:rFonts w:ascii="Arial" w:eastAsia="Calibri" w:hAnsi="Arial" w:cs="Arial"/>
          <w:sz w:val="20"/>
          <w:szCs w:val="20"/>
        </w:rPr>
        <w:t>4D</w:t>
      </w:r>
      <w:r w:rsidR="00AF106F" w:rsidRPr="00AF106F">
        <w:rPr>
          <w:rFonts w:ascii="Arial" w:eastAsia="Calibri" w:hAnsi="Arial" w:cs="Arial"/>
          <w:sz w:val="20"/>
          <w:szCs w:val="20"/>
        </w:rPr>
        <w:t>.</w:t>
      </w:r>
      <w:r w:rsidR="003E4B80" w:rsidRPr="00AF106F">
        <w:rPr>
          <w:rFonts w:ascii="Arial" w:eastAsia="Calibri" w:hAnsi="Arial" w:cs="Arial"/>
          <w:sz w:val="20"/>
          <w:szCs w:val="20"/>
        </w:rPr>
        <w:t xml:space="preserve">2.2 </w:t>
      </w:r>
      <w:r w:rsidR="00AF106F" w:rsidRPr="00AF106F">
        <w:rPr>
          <w:rFonts w:ascii="Arial" w:eastAsia="Calibri" w:hAnsi="Arial" w:cs="Arial"/>
          <w:sz w:val="20"/>
          <w:szCs w:val="20"/>
        </w:rPr>
        <w:t>ha</w:t>
      </w:r>
      <w:r w:rsidR="00AF3C93">
        <w:rPr>
          <w:rFonts w:ascii="Arial" w:eastAsia="Calibri" w:hAnsi="Arial" w:cs="Arial"/>
          <w:sz w:val="20"/>
          <w:szCs w:val="20"/>
        </w:rPr>
        <w:t>ve</w:t>
      </w:r>
      <w:r w:rsidR="00AF106F" w:rsidRPr="00AF106F">
        <w:rPr>
          <w:rFonts w:ascii="Arial" w:eastAsia="Calibri" w:hAnsi="Arial" w:cs="Arial"/>
          <w:sz w:val="20"/>
          <w:szCs w:val="20"/>
        </w:rPr>
        <w:t xml:space="preserve"> to be completed </w:t>
      </w:r>
      <w:r w:rsidR="00D113B7" w:rsidRPr="00392A88">
        <w:rPr>
          <w:rFonts w:ascii="Arial" w:eastAsia="Times New Roman" w:hAnsi="Arial" w:cs="Times New Roman"/>
          <w:color w:val="000000"/>
          <w:sz w:val="20"/>
          <w:szCs w:val="20"/>
          <w:lang w:eastAsia="en-GB"/>
        </w:rPr>
        <w:t xml:space="preserve">based on the criteria listed below </w:t>
      </w:r>
    </w:p>
    <w:p w:rsidR="00AA330B" w:rsidRDefault="00AA330B" w:rsidP="00B55507">
      <w:pPr>
        <w:spacing w:after="0" w:line="240" w:lineRule="auto"/>
        <w:ind w:firstLine="284"/>
        <w:rPr>
          <w:rFonts w:ascii="Arial" w:eastAsia="Times New Roman" w:hAnsi="Arial" w:cs="Times New Roman"/>
          <w:color w:val="000000"/>
          <w:sz w:val="20"/>
          <w:szCs w:val="20"/>
          <w:lang w:eastAsia="en-GB"/>
        </w:rPr>
      </w:pPr>
    </w:p>
    <w:p w:rsidR="00AA330B" w:rsidRPr="00AA330B" w:rsidRDefault="00AA330B" w:rsidP="00B55507">
      <w:pPr>
        <w:spacing w:after="0" w:line="240" w:lineRule="auto"/>
        <w:ind w:left="426"/>
        <w:rPr>
          <w:rFonts w:ascii="Arial" w:eastAsia="Times New Roman" w:hAnsi="Arial" w:cs="Times New Roman"/>
          <w:color w:val="000000"/>
          <w:sz w:val="20"/>
          <w:szCs w:val="20"/>
          <w:lang w:eastAsia="en-GB"/>
        </w:rPr>
      </w:pPr>
      <w:r w:rsidRPr="00AA330B">
        <w:rPr>
          <w:rFonts w:ascii="Arial" w:eastAsia="Times New Roman" w:hAnsi="Arial" w:cs="Times New Roman"/>
          <w:color w:val="000000"/>
          <w:sz w:val="20"/>
          <w:szCs w:val="20"/>
          <w:lang w:eastAsia="en-GB"/>
        </w:rPr>
        <w:t xml:space="preserve">Please </w:t>
      </w:r>
      <w:r w:rsidR="00B55507">
        <w:rPr>
          <w:rFonts w:ascii="Arial" w:eastAsia="Times New Roman" w:hAnsi="Arial" w:cs="Times New Roman"/>
          <w:color w:val="000000"/>
          <w:sz w:val="20"/>
          <w:szCs w:val="20"/>
          <w:lang w:eastAsia="en-GB"/>
        </w:rPr>
        <w:t xml:space="preserve">CBG will </w:t>
      </w:r>
      <w:r w:rsidR="005E1EE3">
        <w:rPr>
          <w:rFonts w:ascii="Arial" w:eastAsia="Times New Roman" w:hAnsi="Arial" w:cs="Times New Roman"/>
          <w:color w:val="000000"/>
          <w:sz w:val="20"/>
          <w:szCs w:val="20"/>
          <w:lang w:eastAsia="en-GB"/>
        </w:rPr>
        <w:t xml:space="preserve">request </w:t>
      </w:r>
      <w:r w:rsidR="005E1EE3" w:rsidRPr="00AA330B">
        <w:rPr>
          <w:rFonts w:ascii="Arial" w:eastAsia="Times New Roman" w:hAnsi="Arial" w:cs="Times New Roman"/>
          <w:color w:val="000000"/>
          <w:sz w:val="20"/>
          <w:szCs w:val="20"/>
          <w:lang w:eastAsia="en-GB"/>
        </w:rPr>
        <w:t>copies</w:t>
      </w:r>
      <w:r w:rsidRPr="00AA330B">
        <w:rPr>
          <w:rFonts w:ascii="Arial" w:eastAsia="Times New Roman" w:hAnsi="Arial" w:cs="Times New Roman"/>
          <w:color w:val="000000"/>
          <w:sz w:val="20"/>
          <w:szCs w:val="20"/>
          <w:lang w:eastAsia="en-GB"/>
        </w:rPr>
        <w:t xml:space="preserve"> of certificates and any other information as detailed </w:t>
      </w:r>
      <w:r w:rsidR="005E1EE3" w:rsidRPr="00AA330B">
        <w:rPr>
          <w:rFonts w:ascii="Arial" w:eastAsia="Times New Roman" w:hAnsi="Arial" w:cs="Times New Roman"/>
          <w:color w:val="000000"/>
          <w:sz w:val="20"/>
          <w:szCs w:val="20"/>
          <w:lang w:eastAsia="en-GB"/>
        </w:rPr>
        <w:t xml:space="preserve">below </w:t>
      </w:r>
      <w:r w:rsidR="005E1EE3" w:rsidRPr="00AA330B">
        <w:rPr>
          <w:rFonts w:ascii="Arial" w:eastAsia="Times New Roman" w:hAnsi="Arial" w:cs="Arial"/>
          <w:sz w:val="20"/>
          <w:szCs w:val="20"/>
          <w:lang w:eastAsia="en-GB"/>
        </w:rPr>
        <w:t>via</w:t>
      </w:r>
      <w:r w:rsidRPr="00AA330B">
        <w:rPr>
          <w:rFonts w:ascii="Arial" w:eastAsia="Times New Roman" w:hAnsi="Arial" w:cs="Arial"/>
          <w:sz w:val="20"/>
          <w:szCs w:val="20"/>
          <w:lang w:eastAsia="en-GB"/>
        </w:rPr>
        <w:t xml:space="preserve"> a   Request for Documentation on PCS-T</w:t>
      </w:r>
      <w:r w:rsidR="00B55507">
        <w:rPr>
          <w:rFonts w:ascii="Arial" w:eastAsia="Times New Roman" w:hAnsi="Arial" w:cs="Arial"/>
          <w:sz w:val="20"/>
          <w:szCs w:val="20"/>
          <w:lang w:eastAsia="en-GB"/>
        </w:rPr>
        <w:t xml:space="preserve"> if appropriate to do so.</w:t>
      </w:r>
    </w:p>
    <w:p w:rsidR="00521BF1" w:rsidRPr="00AA330B" w:rsidRDefault="00521BF1" w:rsidP="00B55507">
      <w:pPr>
        <w:spacing w:after="0" w:line="240" w:lineRule="auto"/>
        <w:ind w:left="426" w:firstLine="567"/>
        <w:rPr>
          <w:rFonts w:ascii="Arial" w:eastAsia="Times New Roman" w:hAnsi="Arial" w:cs="Times New Roman"/>
          <w:color w:val="000000"/>
          <w:sz w:val="20"/>
          <w:szCs w:val="20"/>
          <w:lang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289"/>
      </w:tblGrid>
      <w:tr w:rsidR="0024703E" w:rsidRPr="0024703E" w:rsidTr="00DE508C">
        <w:tc>
          <w:tcPr>
            <w:tcW w:w="1636" w:type="dxa"/>
            <w:shd w:val="clear" w:color="auto" w:fill="BFBFBF"/>
          </w:tcPr>
          <w:p w:rsidR="0024703E" w:rsidRPr="0024703E" w:rsidRDefault="0024703E" w:rsidP="00B103A3">
            <w:pPr>
              <w:spacing w:before="120" w:after="120" w:line="240" w:lineRule="auto"/>
              <w:jc w:val="both"/>
              <w:rPr>
                <w:rFonts w:ascii="Arial" w:eastAsia="Calibri" w:hAnsi="Arial" w:cs="Arial"/>
                <w:b/>
                <w:sz w:val="20"/>
                <w:szCs w:val="20"/>
                <w:lang w:eastAsia="fr-BE"/>
              </w:rPr>
            </w:pPr>
            <w:r w:rsidRPr="0024703E">
              <w:rPr>
                <w:rFonts w:ascii="Arial" w:eastAsia="Calibri" w:hAnsi="Arial" w:cs="Arial"/>
                <w:b/>
                <w:sz w:val="20"/>
                <w:szCs w:val="20"/>
                <w:lang w:eastAsia="fr-BE"/>
              </w:rPr>
              <w:t>Question Reference</w:t>
            </w:r>
          </w:p>
        </w:tc>
        <w:tc>
          <w:tcPr>
            <w:tcW w:w="8428" w:type="dxa"/>
            <w:shd w:val="clear" w:color="auto" w:fill="BFBFBF"/>
          </w:tcPr>
          <w:p w:rsidR="0024703E" w:rsidRPr="0024703E" w:rsidRDefault="0024703E" w:rsidP="00B103A3">
            <w:pPr>
              <w:spacing w:before="120" w:after="120" w:line="240" w:lineRule="auto"/>
              <w:jc w:val="both"/>
              <w:rPr>
                <w:rFonts w:ascii="Arial" w:eastAsia="Calibri" w:hAnsi="Arial" w:cs="Arial"/>
                <w:b/>
                <w:w w:val="0"/>
                <w:sz w:val="20"/>
                <w:szCs w:val="20"/>
                <w:lang w:eastAsia="fr-BE"/>
              </w:rPr>
            </w:pPr>
            <w:r w:rsidRPr="0024703E">
              <w:rPr>
                <w:rFonts w:ascii="Arial" w:eastAsia="Calibri" w:hAnsi="Arial" w:cs="Arial"/>
                <w:b/>
                <w:sz w:val="20"/>
                <w:szCs w:val="20"/>
                <w:lang w:eastAsia="fr-BE"/>
              </w:rPr>
              <w:t>Questions from ESPD (Scotland)</w:t>
            </w:r>
            <w:r w:rsidRPr="0024703E">
              <w:rPr>
                <w:rFonts w:ascii="Arial" w:eastAsia="Calibri" w:hAnsi="Arial" w:cs="Arial"/>
                <w:b/>
                <w:w w:val="0"/>
                <w:sz w:val="20"/>
                <w:szCs w:val="20"/>
                <w:lang w:eastAsia="fr-BE"/>
              </w:rPr>
              <w:t xml:space="preserve"> </w:t>
            </w:r>
            <w:r>
              <w:rPr>
                <w:rFonts w:ascii="Arial" w:eastAsia="Calibri" w:hAnsi="Arial" w:cs="Arial"/>
                <w:b/>
                <w:w w:val="0"/>
                <w:sz w:val="20"/>
                <w:szCs w:val="20"/>
                <w:lang w:eastAsia="fr-BE"/>
              </w:rPr>
              <w:t>and r</w:t>
            </w:r>
            <w:r w:rsidRPr="0024703E">
              <w:rPr>
                <w:rFonts w:ascii="Arial" w:eastAsia="Calibri" w:hAnsi="Arial" w:cs="Arial"/>
                <w:b/>
                <w:w w:val="0"/>
                <w:sz w:val="20"/>
                <w:szCs w:val="20"/>
                <w:lang w:eastAsia="fr-BE"/>
              </w:rPr>
              <w:t xml:space="preserve">elated Statements </w:t>
            </w:r>
            <w:r w:rsidRPr="0024703E">
              <w:rPr>
                <w:rFonts w:ascii="Arial" w:eastAsia="Calibri" w:hAnsi="Arial" w:cs="Arial"/>
                <w:b/>
                <w:sz w:val="20"/>
                <w:szCs w:val="20"/>
                <w:lang w:eastAsia="fr-BE"/>
              </w:rPr>
              <w:t>for ESPD (Scotland)</w:t>
            </w:r>
          </w:p>
        </w:tc>
      </w:tr>
      <w:tr w:rsidR="009B40DD" w:rsidRPr="003E4B80" w:rsidTr="00DE508C">
        <w:tc>
          <w:tcPr>
            <w:tcW w:w="1636" w:type="dxa"/>
            <w:shd w:val="clear" w:color="auto" w:fill="BFBFBF"/>
          </w:tcPr>
          <w:p w:rsidR="009B40DD" w:rsidRPr="0024703E" w:rsidRDefault="009B40DD" w:rsidP="009B40DD">
            <w:pPr>
              <w:spacing w:before="120" w:after="120" w:line="240" w:lineRule="auto"/>
              <w:jc w:val="both"/>
              <w:rPr>
                <w:rFonts w:ascii="Arial" w:eastAsia="Calibri" w:hAnsi="Arial" w:cs="Arial"/>
                <w:w w:val="0"/>
                <w:sz w:val="20"/>
                <w:szCs w:val="20"/>
                <w:lang w:eastAsia="fr-BE"/>
              </w:rPr>
            </w:pPr>
            <w:r w:rsidRPr="0024703E">
              <w:rPr>
                <w:rFonts w:ascii="Arial" w:eastAsia="Calibri" w:hAnsi="Arial" w:cs="Arial"/>
                <w:w w:val="0"/>
                <w:sz w:val="20"/>
                <w:szCs w:val="20"/>
                <w:lang w:eastAsia="fr-BE"/>
              </w:rPr>
              <w:lastRenderedPageBreak/>
              <w:t>4D.1</w:t>
            </w:r>
          </w:p>
          <w:p w:rsidR="009B40DD" w:rsidRDefault="009B40DD" w:rsidP="009B40DD">
            <w:pPr>
              <w:spacing w:before="120" w:after="120" w:line="240" w:lineRule="auto"/>
              <w:jc w:val="both"/>
              <w:rPr>
                <w:rFonts w:ascii="Arial" w:eastAsia="Calibri" w:hAnsi="Arial" w:cs="Arial"/>
                <w:w w:val="0"/>
                <w:sz w:val="20"/>
                <w:szCs w:val="20"/>
                <w:lang w:eastAsia="fr-BE"/>
              </w:rPr>
            </w:pPr>
          </w:p>
          <w:p w:rsidR="0024703E" w:rsidRPr="0024703E" w:rsidRDefault="0024703E" w:rsidP="009B40DD">
            <w:pPr>
              <w:spacing w:before="120" w:after="120" w:line="240" w:lineRule="auto"/>
              <w:jc w:val="both"/>
              <w:rPr>
                <w:rFonts w:ascii="Arial" w:eastAsia="Calibri" w:hAnsi="Arial" w:cs="Arial"/>
                <w:w w:val="0"/>
                <w:sz w:val="20"/>
                <w:szCs w:val="20"/>
                <w:lang w:eastAsia="fr-BE"/>
              </w:rPr>
            </w:pPr>
          </w:p>
          <w:p w:rsidR="009B40DD" w:rsidRPr="0024703E" w:rsidRDefault="009B40DD" w:rsidP="009B40DD">
            <w:pPr>
              <w:spacing w:before="120" w:after="120" w:line="240" w:lineRule="auto"/>
              <w:jc w:val="both"/>
              <w:rPr>
                <w:rFonts w:ascii="Arial" w:eastAsia="Calibri" w:hAnsi="Arial" w:cs="Arial"/>
                <w:w w:val="0"/>
                <w:sz w:val="20"/>
                <w:szCs w:val="20"/>
                <w:lang w:eastAsia="fr-BE"/>
              </w:rPr>
            </w:pPr>
            <w:r w:rsidRPr="0024703E">
              <w:rPr>
                <w:rFonts w:ascii="Arial" w:eastAsia="Calibri" w:hAnsi="Arial" w:cs="Arial"/>
                <w:w w:val="0"/>
                <w:sz w:val="20"/>
                <w:szCs w:val="20"/>
                <w:lang w:eastAsia="fr-BE"/>
              </w:rPr>
              <w:t>4D.1.1</w:t>
            </w:r>
          </w:p>
          <w:p w:rsidR="009B40DD" w:rsidRPr="0024703E" w:rsidRDefault="009B40DD" w:rsidP="009B40DD">
            <w:pPr>
              <w:spacing w:before="120" w:after="120" w:line="240" w:lineRule="auto"/>
              <w:jc w:val="both"/>
              <w:rPr>
                <w:rFonts w:ascii="Arial" w:eastAsia="Calibri" w:hAnsi="Arial" w:cs="Arial"/>
                <w:w w:val="0"/>
                <w:sz w:val="20"/>
                <w:szCs w:val="20"/>
                <w:lang w:eastAsia="fr-BE"/>
              </w:rPr>
            </w:pPr>
          </w:p>
          <w:p w:rsidR="009B40DD" w:rsidRPr="0024703E" w:rsidRDefault="009B40DD" w:rsidP="00B103A3">
            <w:pPr>
              <w:spacing w:before="120" w:after="120" w:line="240" w:lineRule="auto"/>
              <w:jc w:val="both"/>
              <w:rPr>
                <w:rFonts w:ascii="Arial" w:eastAsia="Calibri" w:hAnsi="Arial" w:cs="Arial"/>
                <w:w w:val="0"/>
                <w:sz w:val="20"/>
                <w:szCs w:val="20"/>
                <w:lang w:eastAsia="fr-BE"/>
              </w:rPr>
            </w:pPr>
            <w:r w:rsidRPr="0024703E">
              <w:rPr>
                <w:rFonts w:ascii="Arial" w:eastAsia="Calibri" w:hAnsi="Arial" w:cs="Arial"/>
                <w:w w:val="0"/>
                <w:sz w:val="20"/>
                <w:szCs w:val="20"/>
                <w:lang w:eastAsia="fr-BE"/>
              </w:rPr>
              <w:t>4D.1.2</w:t>
            </w:r>
          </w:p>
        </w:tc>
        <w:tc>
          <w:tcPr>
            <w:tcW w:w="8428" w:type="dxa"/>
            <w:shd w:val="clear" w:color="auto" w:fill="BFBFBF"/>
          </w:tcPr>
          <w:p w:rsidR="0024703E" w:rsidRDefault="009B40DD" w:rsidP="009B40DD">
            <w:pPr>
              <w:spacing w:before="120" w:after="120" w:line="240" w:lineRule="auto"/>
              <w:jc w:val="both"/>
              <w:rPr>
                <w:rFonts w:ascii="Arial" w:eastAsia="Calibri" w:hAnsi="Arial" w:cs="Arial"/>
                <w:sz w:val="20"/>
                <w:szCs w:val="20"/>
                <w:lang w:eastAsia="fr-FR"/>
              </w:rPr>
            </w:pPr>
            <w:r w:rsidRPr="0024703E">
              <w:rPr>
                <w:rFonts w:ascii="Arial" w:eastAsia="Calibri" w:hAnsi="Arial" w:cs="Arial"/>
                <w:w w:val="0"/>
                <w:sz w:val="20"/>
                <w:szCs w:val="20"/>
                <w:lang w:eastAsia="fr-BE"/>
              </w:rPr>
              <w:t xml:space="preserve">Will the bidder </w:t>
            </w:r>
            <w:r w:rsidRPr="0024703E">
              <w:rPr>
                <w:rFonts w:ascii="Arial" w:eastAsia="Calibri" w:hAnsi="Arial" w:cs="Arial"/>
                <w:sz w:val="20"/>
                <w:szCs w:val="20"/>
                <w:lang w:eastAsia="fr-BE"/>
              </w:rPr>
              <w:t xml:space="preserve">be able to produce </w:t>
            </w:r>
            <w:r w:rsidRPr="0024703E">
              <w:rPr>
                <w:rFonts w:ascii="Arial" w:eastAsia="Calibri" w:hAnsi="Arial" w:cs="Arial"/>
                <w:sz w:val="20"/>
                <w:szCs w:val="20"/>
                <w:lang w:eastAsia="fr-FR"/>
              </w:rPr>
              <w:t>certificates drawn up by independent bodies attesting that the bidder complies with the required quality assurance standards, including accessibility for disabled persons?</w:t>
            </w:r>
          </w:p>
          <w:p w:rsidR="0024703E" w:rsidRPr="0024703E" w:rsidRDefault="0024703E" w:rsidP="009B40DD">
            <w:pPr>
              <w:spacing w:before="120" w:after="120" w:line="240" w:lineRule="auto"/>
              <w:jc w:val="both"/>
              <w:rPr>
                <w:rFonts w:ascii="Arial" w:eastAsia="Calibri" w:hAnsi="Arial" w:cs="Arial"/>
                <w:sz w:val="20"/>
                <w:szCs w:val="20"/>
                <w:lang w:eastAsia="fr-FR"/>
              </w:rPr>
            </w:pPr>
          </w:p>
          <w:p w:rsidR="009B40DD" w:rsidRPr="0024703E" w:rsidRDefault="009B40DD" w:rsidP="009B40DD">
            <w:pPr>
              <w:spacing w:before="120" w:after="120" w:line="240" w:lineRule="auto"/>
              <w:jc w:val="both"/>
              <w:rPr>
                <w:rFonts w:ascii="Arial" w:eastAsia="Calibri" w:hAnsi="Arial" w:cs="Arial"/>
                <w:w w:val="0"/>
                <w:sz w:val="20"/>
                <w:szCs w:val="20"/>
                <w:lang w:eastAsia="fr-BE"/>
              </w:rPr>
            </w:pPr>
            <w:r w:rsidRPr="0024703E">
              <w:rPr>
                <w:rFonts w:ascii="Arial" w:eastAsia="Calibri" w:hAnsi="Arial" w:cs="Arial"/>
                <w:b/>
                <w:sz w:val="20"/>
                <w:szCs w:val="20"/>
                <w:lang w:eastAsia="fr-FR"/>
              </w:rPr>
              <w:t>If not</w:t>
            </w:r>
            <w:r w:rsidRPr="0024703E">
              <w:rPr>
                <w:rFonts w:ascii="Arial" w:eastAsia="Calibri" w:hAnsi="Arial" w:cs="Arial"/>
                <w:sz w:val="20"/>
                <w:szCs w:val="20"/>
                <w:lang w:eastAsia="fr-FR"/>
              </w:rPr>
              <w:t xml:space="preserve">, </w:t>
            </w:r>
            <w:r w:rsidRPr="0024703E">
              <w:rPr>
                <w:rFonts w:ascii="Arial" w:eastAsia="Calibri" w:hAnsi="Arial" w:cs="Arial"/>
                <w:w w:val="0"/>
                <w:sz w:val="20"/>
                <w:szCs w:val="20"/>
                <w:lang w:eastAsia="fr-BE"/>
              </w:rPr>
              <w:t>please explain why and specify which other means of proof concerning the quality assurance scheme can be provided:</w:t>
            </w:r>
          </w:p>
          <w:p w:rsidR="009B40DD" w:rsidRPr="0024703E" w:rsidRDefault="009B40DD" w:rsidP="009B40DD">
            <w:pPr>
              <w:spacing w:before="120" w:after="120" w:line="240" w:lineRule="auto"/>
              <w:jc w:val="both"/>
              <w:rPr>
                <w:rFonts w:ascii="Arial" w:eastAsia="Calibri" w:hAnsi="Arial" w:cs="Arial"/>
                <w:b/>
                <w:sz w:val="20"/>
                <w:szCs w:val="20"/>
                <w:lang w:eastAsia="fr-FR"/>
              </w:rPr>
            </w:pPr>
            <w:r w:rsidRPr="0024703E">
              <w:rPr>
                <w:rFonts w:ascii="Arial" w:eastAsia="Calibri" w:hAnsi="Arial" w:cs="Arial"/>
                <w:sz w:val="20"/>
                <w:szCs w:val="20"/>
                <w:lang w:eastAsia="fr-FR"/>
              </w:rPr>
              <w:t>If the relevant documentation is available electronically, please indicate:</w:t>
            </w:r>
          </w:p>
        </w:tc>
      </w:tr>
      <w:tr w:rsidR="007459A4" w:rsidRPr="003E4B80" w:rsidTr="00DE508C">
        <w:tc>
          <w:tcPr>
            <w:tcW w:w="10064" w:type="dxa"/>
            <w:gridSpan w:val="2"/>
            <w:shd w:val="clear" w:color="auto" w:fill="BFBFBF"/>
          </w:tcPr>
          <w:p w:rsidR="007A4E02" w:rsidRPr="007A4E02" w:rsidRDefault="007A4E02" w:rsidP="007A4E02">
            <w:pPr>
              <w:spacing w:before="120" w:after="120" w:line="240" w:lineRule="auto"/>
              <w:jc w:val="both"/>
              <w:rPr>
                <w:rFonts w:ascii="Arial" w:eastAsia="Calibri" w:hAnsi="Arial" w:cs="Arial"/>
                <w:sz w:val="20"/>
                <w:szCs w:val="20"/>
                <w:lang w:eastAsia="fr-FR"/>
              </w:rPr>
            </w:pPr>
            <w:r w:rsidRPr="007A4E02">
              <w:rPr>
                <w:rFonts w:ascii="Arial" w:eastAsia="Calibri" w:hAnsi="Arial" w:cs="Arial"/>
                <w:sz w:val="20"/>
                <w:szCs w:val="20"/>
                <w:lang w:eastAsia="fr-FR"/>
              </w:rPr>
              <w:t xml:space="preserve">. The bidder </w:t>
            </w:r>
            <w:r w:rsidRPr="007A4E02">
              <w:rPr>
                <w:rFonts w:ascii="Arial" w:eastAsia="Calibri" w:hAnsi="Arial" w:cs="Arial"/>
                <w:sz w:val="20"/>
                <w:szCs w:val="20"/>
                <w:u w:val="single"/>
                <w:lang w:eastAsia="fr-FR"/>
              </w:rPr>
              <w:t>must hold</w:t>
            </w:r>
            <w:r w:rsidRPr="007A4E02">
              <w:rPr>
                <w:rFonts w:ascii="Arial" w:eastAsia="Calibri" w:hAnsi="Arial" w:cs="Arial"/>
                <w:sz w:val="20"/>
                <w:szCs w:val="20"/>
                <w:lang w:eastAsia="fr-FR"/>
              </w:rPr>
              <w:t xml:space="preserve"> a UKAS (or equivalent) accredited independent third party certificate of compliance in accordance with BS EN ISO 9001 (or equivalent),</w:t>
            </w:r>
          </w:p>
          <w:p w:rsidR="007A4E02" w:rsidRPr="007A4E02" w:rsidRDefault="007A4E02" w:rsidP="007A4E02">
            <w:pPr>
              <w:spacing w:before="120" w:after="120" w:line="240" w:lineRule="auto"/>
              <w:jc w:val="both"/>
              <w:rPr>
                <w:rFonts w:ascii="Arial" w:eastAsia="Calibri" w:hAnsi="Arial" w:cs="Arial"/>
                <w:sz w:val="20"/>
                <w:szCs w:val="20"/>
                <w:lang w:eastAsia="fr-FR"/>
              </w:rPr>
            </w:pPr>
            <w:r w:rsidRPr="007A4E02">
              <w:rPr>
                <w:rFonts w:ascii="Arial" w:eastAsia="Calibri" w:hAnsi="Arial" w:cs="Arial"/>
                <w:sz w:val="20"/>
                <w:szCs w:val="20"/>
                <w:lang w:eastAsia="fr-FR"/>
              </w:rPr>
              <w:t>OR</w:t>
            </w:r>
          </w:p>
          <w:p w:rsidR="007A4E02" w:rsidRPr="007A4E02" w:rsidRDefault="007A4E02" w:rsidP="007A4E02">
            <w:pPr>
              <w:spacing w:before="120" w:after="120" w:line="240" w:lineRule="auto"/>
              <w:jc w:val="both"/>
              <w:rPr>
                <w:rFonts w:ascii="Arial" w:eastAsia="Calibri" w:hAnsi="Arial" w:cs="Arial"/>
                <w:sz w:val="20"/>
                <w:szCs w:val="20"/>
                <w:lang w:eastAsia="fr-FR"/>
              </w:rPr>
            </w:pPr>
            <w:r w:rsidRPr="007A4E02">
              <w:rPr>
                <w:rFonts w:ascii="Arial" w:eastAsia="Calibri" w:hAnsi="Arial" w:cs="Arial"/>
                <w:sz w:val="20"/>
                <w:szCs w:val="20"/>
                <w:lang w:eastAsia="fr-FR"/>
              </w:rPr>
              <w:t>2. The bidder must have:</w:t>
            </w:r>
          </w:p>
          <w:p w:rsidR="007A4E02" w:rsidRPr="007A4E02" w:rsidRDefault="007A4E02" w:rsidP="007A4E02">
            <w:pPr>
              <w:spacing w:before="120" w:after="120" w:line="240" w:lineRule="auto"/>
              <w:jc w:val="both"/>
              <w:rPr>
                <w:rFonts w:ascii="Arial" w:eastAsia="Calibri" w:hAnsi="Arial" w:cs="Arial"/>
                <w:sz w:val="20"/>
                <w:szCs w:val="20"/>
                <w:lang w:eastAsia="fr-FR"/>
              </w:rPr>
            </w:pPr>
            <w:r w:rsidRPr="007A4E02">
              <w:rPr>
                <w:rFonts w:ascii="Arial" w:eastAsia="Calibri" w:hAnsi="Arial" w:cs="Arial"/>
                <w:sz w:val="20"/>
                <w:szCs w:val="20"/>
                <w:lang w:eastAsia="fr-FR"/>
              </w:rPr>
              <w:t xml:space="preserve">a.  a documented policy regarding its quality management </w:t>
            </w:r>
            <w:r w:rsidR="005E1EE3" w:rsidRPr="007A4E02">
              <w:rPr>
                <w:rFonts w:ascii="Arial" w:eastAsia="Calibri" w:hAnsi="Arial" w:cs="Arial"/>
                <w:sz w:val="20"/>
                <w:szCs w:val="20"/>
                <w:lang w:eastAsia="fr-FR"/>
              </w:rPr>
              <w:t>which sets</w:t>
            </w:r>
            <w:r w:rsidRPr="007A4E02">
              <w:rPr>
                <w:rFonts w:ascii="Arial" w:eastAsia="Calibri" w:hAnsi="Arial" w:cs="Arial"/>
                <w:sz w:val="20"/>
                <w:szCs w:val="20"/>
                <w:lang w:eastAsia="fr-FR"/>
              </w:rPr>
              <w:t xml:space="preserve"> its out responsibilities and which </w:t>
            </w:r>
            <w:r w:rsidR="005E1EE3" w:rsidRPr="007A4E02">
              <w:rPr>
                <w:rFonts w:ascii="Arial" w:eastAsia="Calibri" w:hAnsi="Arial" w:cs="Arial"/>
                <w:sz w:val="20"/>
                <w:szCs w:val="20"/>
                <w:lang w:eastAsia="fr-FR"/>
              </w:rPr>
              <w:t>is championed by</w:t>
            </w:r>
            <w:r w:rsidRPr="007A4E02">
              <w:rPr>
                <w:rFonts w:ascii="Arial" w:eastAsia="Calibri" w:hAnsi="Arial" w:cs="Arial"/>
                <w:sz w:val="20"/>
                <w:szCs w:val="20"/>
                <w:lang w:eastAsia="fr-FR"/>
              </w:rPr>
              <w:t xml:space="preserve"> </w:t>
            </w:r>
            <w:r w:rsidR="005E1EE3" w:rsidRPr="007A4E02">
              <w:rPr>
                <w:rFonts w:ascii="Arial" w:eastAsia="Calibri" w:hAnsi="Arial" w:cs="Arial"/>
                <w:sz w:val="20"/>
                <w:szCs w:val="20"/>
                <w:lang w:eastAsia="fr-FR"/>
              </w:rPr>
              <w:t>its</w:t>
            </w:r>
            <w:r w:rsidRPr="007A4E02">
              <w:rPr>
                <w:rFonts w:ascii="Arial" w:eastAsia="Calibri" w:hAnsi="Arial" w:cs="Arial"/>
                <w:sz w:val="20"/>
                <w:szCs w:val="20"/>
                <w:lang w:eastAsia="fr-FR"/>
              </w:rPr>
              <w:t xml:space="preserve"> Chief Executive, or equivalent. The policy must be relevant to the nature and scale of the services to be provided and formally periodically reviewed.</w:t>
            </w:r>
          </w:p>
          <w:p w:rsidR="007A4E02" w:rsidRPr="007A4E02" w:rsidRDefault="007A4E02" w:rsidP="007A4E02">
            <w:pPr>
              <w:spacing w:before="120" w:after="120" w:line="240" w:lineRule="auto"/>
              <w:jc w:val="both"/>
              <w:rPr>
                <w:rFonts w:ascii="Arial" w:eastAsia="Calibri" w:hAnsi="Arial" w:cs="Arial"/>
                <w:sz w:val="20"/>
                <w:szCs w:val="20"/>
                <w:lang w:eastAsia="fr-FR"/>
              </w:rPr>
            </w:pPr>
            <w:r w:rsidRPr="007A4E02">
              <w:rPr>
                <w:rFonts w:ascii="Arial" w:eastAsia="Calibri" w:hAnsi="Arial" w:cs="Arial"/>
                <w:sz w:val="20"/>
                <w:szCs w:val="20"/>
                <w:lang w:eastAsia="fr-FR"/>
              </w:rPr>
              <w:t>b. documented procedures for reviewing, correcting and improving quality performance including complaints handling and corrective action.</w:t>
            </w:r>
          </w:p>
          <w:p w:rsidR="007A4E02" w:rsidRPr="007A4E02" w:rsidRDefault="007A4E02" w:rsidP="007A4E02">
            <w:pPr>
              <w:spacing w:before="120" w:after="120" w:line="240" w:lineRule="auto"/>
              <w:jc w:val="both"/>
              <w:rPr>
                <w:rFonts w:ascii="Arial" w:eastAsia="Calibri" w:hAnsi="Arial" w:cs="Arial"/>
                <w:sz w:val="20"/>
                <w:szCs w:val="20"/>
                <w:lang w:eastAsia="fr-FR"/>
              </w:rPr>
            </w:pPr>
            <w:r w:rsidRPr="007A4E02">
              <w:rPr>
                <w:rFonts w:ascii="Arial" w:eastAsia="Calibri" w:hAnsi="Arial" w:cs="Arial"/>
                <w:sz w:val="20"/>
                <w:szCs w:val="20"/>
                <w:lang w:eastAsia="fr-FR"/>
              </w:rPr>
              <w:t xml:space="preserve">c. be able to provide copies of </w:t>
            </w:r>
            <w:r w:rsidR="005E1EE3" w:rsidRPr="007A4E02">
              <w:rPr>
                <w:rFonts w:ascii="Arial" w:eastAsia="Calibri" w:hAnsi="Arial" w:cs="Arial"/>
                <w:sz w:val="20"/>
                <w:szCs w:val="20"/>
                <w:lang w:eastAsia="fr-FR"/>
              </w:rPr>
              <w:t>its organisation’s</w:t>
            </w:r>
            <w:r w:rsidRPr="007A4E02">
              <w:rPr>
                <w:rFonts w:ascii="Arial" w:eastAsia="Calibri" w:hAnsi="Arial" w:cs="Arial"/>
                <w:sz w:val="20"/>
                <w:szCs w:val="20"/>
                <w:lang w:eastAsia="fr-FR"/>
              </w:rPr>
              <w:t xml:space="preserve"> documentation procedures that meet current agreed good practice. These must include the arrangements for quality management throughout the bidder’s organisation and how these are communicated to the workforce.</w:t>
            </w:r>
          </w:p>
          <w:p w:rsidR="007A4E02" w:rsidRPr="007A4E02" w:rsidRDefault="007A4E02" w:rsidP="007A4E02">
            <w:pPr>
              <w:spacing w:before="120" w:after="120" w:line="240" w:lineRule="auto"/>
              <w:jc w:val="both"/>
              <w:rPr>
                <w:rFonts w:ascii="Arial" w:eastAsia="Calibri" w:hAnsi="Arial" w:cs="Arial"/>
                <w:sz w:val="20"/>
                <w:szCs w:val="20"/>
                <w:lang w:eastAsia="fr-FR"/>
              </w:rPr>
            </w:pPr>
            <w:r w:rsidRPr="007A4E02">
              <w:rPr>
                <w:rFonts w:ascii="Arial" w:eastAsia="Calibri" w:hAnsi="Arial" w:cs="Arial"/>
                <w:sz w:val="20"/>
                <w:szCs w:val="20"/>
                <w:lang w:eastAsia="fr-FR"/>
              </w:rPr>
              <w:t>d. have documented arrangements for providing it’s  workforce with quality related training to ensure that the workforce has sufficient skills and understanding to discharge their various responsibilities. These must include a programme of training that will keep the workforce up to date with required knowledge about quality related issues, including copies of job profiles; training manuals and records.</w:t>
            </w:r>
          </w:p>
          <w:p w:rsidR="007A4E02" w:rsidRPr="007A4E02" w:rsidRDefault="007A4E02" w:rsidP="007A4E02">
            <w:pPr>
              <w:spacing w:before="120" w:after="120" w:line="240" w:lineRule="auto"/>
              <w:jc w:val="both"/>
              <w:rPr>
                <w:rFonts w:ascii="Arial" w:eastAsia="Calibri" w:hAnsi="Arial" w:cs="Arial"/>
                <w:sz w:val="20"/>
                <w:szCs w:val="20"/>
                <w:lang w:eastAsia="fr-FR"/>
              </w:rPr>
            </w:pPr>
          </w:p>
          <w:p w:rsidR="007459A4" w:rsidRPr="003E4B80" w:rsidRDefault="007459A4" w:rsidP="007A4E02">
            <w:pPr>
              <w:spacing w:before="120" w:after="120" w:line="240" w:lineRule="auto"/>
              <w:rPr>
                <w:rFonts w:ascii="Arial" w:eastAsia="Calibri" w:hAnsi="Arial" w:cs="Arial"/>
                <w:w w:val="0"/>
                <w:sz w:val="24"/>
                <w:szCs w:val="24"/>
                <w:lang w:eastAsia="fr-BE"/>
              </w:rPr>
            </w:pPr>
          </w:p>
        </w:tc>
      </w:tr>
      <w:tr w:rsidR="0024703E" w:rsidRPr="003E4B80" w:rsidTr="00DE508C">
        <w:tc>
          <w:tcPr>
            <w:tcW w:w="1636" w:type="dxa"/>
            <w:shd w:val="clear" w:color="auto" w:fill="BFBFBF"/>
          </w:tcPr>
          <w:p w:rsidR="0024703E" w:rsidRPr="0024703E" w:rsidRDefault="0024703E" w:rsidP="0024703E">
            <w:pPr>
              <w:spacing w:before="120" w:after="120" w:line="240" w:lineRule="auto"/>
              <w:rPr>
                <w:rFonts w:ascii="Arial" w:eastAsia="Calibri" w:hAnsi="Arial" w:cs="Arial"/>
                <w:w w:val="0"/>
                <w:sz w:val="20"/>
                <w:szCs w:val="20"/>
                <w:lang w:eastAsia="fr-BE"/>
              </w:rPr>
            </w:pPr>
            <w:r w:rsidRPr="0024703E">
              <w:rPr>
                <w:rFonts w:ascii="Arial" w:eastAsia="Calibri" w:hAnsi="Arial" w:cs="Arial"/>
                <w:w w:val="0"/>
                <w:sz w:val="20"/>
                <w:szCs w:val="20"/>
                <w:lang w:eastAsia="fr-BE"/>
              </w:rPr>
              <w:t>4D.2</w:t>
            </w:r>
          </w:p>
          <w:p w:rsidR="0024703E" w:rsidRPr="0024703E" w:rsidRDefault="0024703E" w:rsidP="0024703E">
            <w:pPr>
              <w:spacing w:before="120" w:after="120" w:line="240" w:lineRule="auto"/>
              <w:rPr>
                <w:rFonts w:ascii="Arial" w:eastAsia="Calibri" w:hAnsi="Arial" w:cs="Arial"/>
                <w:w w:val="0"/>
                <w:sz w:val="20"/>
                <w:szCs w:val="20"/>
                <w:lang w:eastAsia="fr-BE"/>
              </w:rPr>
            </w:pPr>
          </w:p>
          <w:p w:rsidR="004D6ACF" w:rsidRDefault="004D6ACF" w:rsidP="00B103A3">
            <w:pPr>
              <w:spacing w:before="120" w:after="120" w:line="240" w:lineRule="auto"/>
              <w:rPr>
                <w:rFonts w:ascii="Arial" w:eastAsia="Calibri" w:hAnsi="Arial" w:cs="Arial"/>
                <w:w w:val="0"/>
                <w:sz w:val="20"/>
                <w:szCs w:val="20"/>
                <w:lang w:eastAsia="fr-BE"/>
              </w:rPr>
            </w:pPr>
          </w:p>
          <w:p w:rsidR="004D6ACF" w:rsidRDefault="0024703E" w:rsidP="004D6ACF">
            <w:pPr>
              <w:spacing w:before="120" w:after="120" w:line="240" w:lineRule="auto"/>
              <w:rPr>
                <w:rFonts w:ascii="Arial" w:eastAsia="Calibri" w:hAnsi="Arial" w:cs="Arial"/>
                <w:w w:val="0"/>
                <w:sz w:val="20"/>
                <w:szCs w:val="20"/>
                <w:lang w:eastAsia="fr-BE"/>
              </w:rPr>
            </w:pPr>
            <w:r w:rsidRPr="0024703E">
              <w:rPr>
                <w:rFonts w:ascii="Arial" w:eastAsia="Calibri" w:hAnsi="Arial" w:cs="Arial"/>
                <w:w w:val="0"/>
                <w:sz w:val="20"/>
                <w:szCs w:val="20"/>
                <w:lang w:eastAsia="fr-BE"/>
              </w:rPr>
              <w:t>4D.2.1</w:t>
            </w:r>
          </w:p>
          <w:p w:rsidR="004D6ACF" w:rsidRDefault="004D6ACF" w:rsidP="004D6ACF">
            <w:pPr>
              <w:spacing w:before="120" w:after="120" w:line="240" w:lineRule="auto"/>
              <w:rPr>
                <w:rFonts w:ascii="Arial" w:eastAsia="Calibri" w:hAnsi="Arial" w:cs="Arial"/>
                <w:w w:val="0"/>
                <w:sz w:val="20"/>
                <w:szCs w:val="20"/>
                <w:lang w:eastAsia="fr-BE"/>
              </w:rPr>
            </w:pPr>
          </w:p>
          <w:p w:rsidR="0024703E" w:rsidRPr="004D6ACF" w:rsidRDefault="004D6ACF" w:rsidP="00B103A3">
            <w:pPr>
              <w:spacing w:before="120" w:after="120" w:line="240" w:lineRule="auto"/>
              <w:rPr>
                <w:rFonts w:ascii="Arial" w:eastAsia="Calibri" w:hAnsi="Arial" w:cs="Arial"/>
                <w:w w:val="0"/>
                <w:sz w:val="24"/>
                <w:szCs w:val="24"/>
                <w:lang w:eastAsia="fr-BE"/>
              </w:rPr>
            </w:pPr>
            <w:r w:rsidRPr="0024703E">
              <w:rPr>
                <w:rFonts w:ascii="Arial" w:eastAsia="Calibri" w:hAnsi="Arial" w:cs="Arial"/>
                <w:w w:val="0"/>
                <w:sz w:val="20"/>
                <w:szCs w:val="20"/>
                <w:lang w:eastAsia="fr-BE"/>
              </w:rPr>
              <w:t>4D2.2</w:t>
            </w:r>
          </w:p>
        </w:tc>
        <w:tc>
          <w:tcPr>
            <w:tcW w:w="8428" w:type="dxa"/>
            <w:shd w:val="clear" w:color="auto" w:fill="BFBFBF"/>
          </w:tcPr>
          <w:p w:rsidR="0024703E" w:rsidRPr="0024703E" w:rsidRDefault="0024703E" w:rsidP="0024703E">
            <w:pPr>
              <w:spacing w:before="120" w:after="120" w:line="240" w:lineRule="auto"/>
              <w:rPr>
                <w:rFonts w:ascii="Arial" w:eastAsia="Calibri" w:hAnsi="Arial" w:cs="Arial"/>
                <w:sz w:val="20"/>
                <w:szCs w:val="20"/>
                <w:lang w:eastAsia="fr-FR"/>
              </w:rPr>
            </w:pPr>
            <w:r w:rsidRPr="0024703E">
              <w:rPr>
                <w:rFonts w:ascii="Arial" w:eastAsia="Calibri" w:hAnsi="Arial" w:cs="Arial"/>
                <w:w w:val="0"/>
                <w:sz w:val="20"/>
                <w:szCs w:val="20"/>
                <w:lang w:eastAsia="fr-BE"/>
              </w:rPr>
              <w:t xml:space="preserve">Will the bidder </w:t>
            </w:r>
            <w:r w:rsidRPr="0024703E">
              <w:rPr>
                <w:rFonts w:ascii="Arial" w:eastAsia="Calibri" w:hAnsi="Arial" w:cs="Arial"/>
                <w:sz w:val="20"/>
                <w:szCs w:val="20"/>
                <w:lang w:eastAsia="fr-BE"/>
              </w:rPr>
              <w:t xml:space="preserve">be able to produce </w:t>
            </w:r>
            <w:r w:rsidRPr="0024703E">
              <w:rPr>
                <w:rFonts w:ascii="Arial" w:eastAsia="Calibri" w:hAnsi="Arial" w:cs="Arial"/>
                <w:sz w:val="20"/>
                <w:szCs w:val="20"/>
                <w:lang w:eastAsia="fr-FR"/>
              </w:rPr>
              <w:t>certificates drawn up by independent bodies attesting that the bidder complies with the required environmental management systems or standards?</w:t>
            </w:r>
          </w:p>
          <w:p w:rsidR="0024703E" w:rsidRPr="0024703E" w:rsidRDefault="0024703E" w:rsidP="0024703E">
            <w:pPr>
              <w:spacing w:before="120" w:after="120" w:line="240" w:lineRule="auto"/>
              <w:rPr>
                <w:rFonts w:ascii="Arial" w:eastAsia="Calibri" w:hAnsi="Arial" w:cs="Arial"/>
                <w:sz w:val="20"/>
                <w:szCs w:val="20"/>
                <w:lang w:eastAsia="fr-FR"/>
              </w:rPr>
            </w:pPr>
            <w:r w:rsidRPr="0024703E">
              <w:rPr>
                <w:rFonts w:ascii="Arial" w:eastAsia="Calibri" w:hAnsi="Arial" w:cs="Arial"/>
                <w:b/>
                <w:sz w:val="20"/>
                <w:szCs w:val="20"/>
                <w:lang w:eastAsia="fr-FR"/>
              </w:rPr>
              <w:t xml:space="preserve"> If not</w:t>
            </w:r>
            <w:r w:rsidRPr="0024703E">
              <w:rPr>
                <w:rFonts w:ascii="Arial" w:eastAsia="Calibri" w:hAnsi="Arial" w:cs="Arial"/>
                <w:w w:val="0"/>
                <w:sz w:val="20"/>
                <w:szCs w:val="20"/>
                <w:lang w:eastAsia="fr-BE"/>
              </w:rPr>
              <w:t xml:space="preserve">, please explain why and specify which other means of proof concerning the </w:t>
            </w:r>
            <w:r w:rsidRPr="0024703E">
              <w:rPr>
                <w:rFonts w:ascii="Arial" w:eastAsia="Calibri" w:hAnsi="Arial" w:cs="Arial"/>
                <w:sz w:val="20"/>
                <w:szCs w:val="20"/>
                <w:lang w:eastAsia="fr-FR"/>
              </w:rPr>
              <w:t>environmental management systems or standards</w:t>
            </w:r>
            <w:r w:rsidRPr="0024703E">
              <w:rPr>
                <w:rFonts w:ascii="Arial" w:eastAsia="Calibri" w:hAnsi="Arial" w:cs="Arial"/>
                <w:w w:val="0"/>
                <w:sz w:val="20"/>
                <w:szCs w:val="20"/>
                <w:lang w:eastAsia="fr-BE"/>
              </w:rPr>
              <w:t xml:space="preserve"> can be provided:</w:t>
            </w:r>
            <w:r w:rsidRPr="0024703E">
              <w:rPr>
                <w:rFonts w:ascii="Arial" w:eastAsia="Calibri" w:hAnsi="Arial" w:cs="Arial"/>
                <w:w w:val="0"/>
                <w:sz w:val="20"/>
                <w:szCs w:val="20"/>
                <w:lang w:eastAsia="fr-BE"/>
              </w:rPr>
              <w:br/>
            </w:r>
          </w:p>
          <w:p w:rsidR="0024703E" w:rsidRPr="0024703E" w:rsidRDefault="0024703E" w:rsidP="00B103A3">
            <w:pPr>
              <w:spacing w:before="120" w:after="120" w:line="240" w:lineRule="auto"/>
              <w:jc w:val="both"/>
              <w:rPr>
                <w:rFonts w:ascii="Arial" w:eastAsia="Calibri" w:hAnsi="Arial" w:cs="Arial"/>
                <w:color w:val="000000"/>
                <w:sz w:val="20"/>
                <w:szCs w:val="20"/>
                <w:lang w:eastAsia="fr-FR"/>
              </w:rPr>
            </w:pPr>
            <w:r w:rsidRPr="0024703E">
              <w:rPr>
                <w:rFonts w:ascii="Arial" w:eastAsia="Calibri" w:hAnsi="Arial" w:cs="Arial"/>
                <w:sz w:val="20"/>
                <w:szCs w:val="20"/>
                <w:lang w:eastAsia="fr-FR"/>
              </w:rPr>
              <w:t>If the relevant documentation is available electronically, please indicate:</w:t>
            </w:r>
          </w:p>
        </w:tc>
      </w:tr>
      <w:tr w:rsidR="0072592F" w:rsidRPr="003E4B80" w:rsidTr="00DE508C">
        <w:tc>
          <w:tcPr>
            <w:tcW w:w="10064" w:type="dxa"/>
            <w:gridSpan w:val="2"/>
            <w:shd w:val="clear" w:color="auto" w:fill="BFBFBF"/>
          </w:tcPr>
          <w:p w:rsidR="00A72803" w:rsidRPr="00A72803" w:rsidRDefault="00A72803" w:rsidP="0072592F">
            <w:pPr>
              <w:spacing w:before="120" w:after="120" w:line="240" w:lineRule="auto"/>
              <w:jc w:val="both"/>
              <w:rPr>
                <w:rFonts w:ascii="Arial" w:eastAsia="Calibri" w:hAnsi="Arial" w:cs="Arial"/>
                <w:b/>
                <w:color w:val="000000"/>
                <w:sz w:val="20"/>
                <w:szCs w:val="20"/>
                <w:u w:val="single"/>
                <w:lang w:eastAsia="fr-FR"/>
              </w:rPr>
            </w:pPr>
            <w:r w:rsidRPr="00A72803">
              <w:rPr>
                <w:rFonts w:ascii="Arial" w:eastAsia="Calibri" w:hAnsi="Arial" w:cs="Arial"/>
                <w:b/>
                <w:color w:val="000000"/>
                <w:sz w:val="20"/>
                <w:szCs w:val="20"/>
                <w:u w:val="single"/>
                <w:lang w:eastAsia="fr-FR"/>
              </w:rPr>
              <w:t xml:space="preserve">CBG requirement for Environmental is stated below </w:t>
            </w:r>
          </w:p>
          <w:p w:rsidR="00A72803" w:rsidRDefault="00A72803" w:rsidP="0072592F">
            <w:pPr>
              <w:spacing w:before="120" w:after="120" w:line="240" w:lineRule="auto"/>
              <w:jc w:val="both"/>
              <w:rPr>
                <w:rFonts w:ascii="Arial" w:eastAsia="Calibri" w:hAnsi="Arial" w:cs="Arial"/>
                <w:color w:val="000000"/>
                <w:sz w:val="20"/>
                <w:szCs w:val="20"/>
                <w:lang w:eastAsia="fr-FR"/>
              </w:rPr>
            </w:pPr>
          </w:p>
          <w:p w:rsidR="0072592F" w:rsidRPr="0024703E" w:rsidRDefault="0072592F" w:rsidP="0072592F">
            <w:pPr>
              <w:spacing w:before="120" w:after="120" w:line="240" w:lineRule="auto"/>
              <w:jc w:val="both"/>
              <w:rPr>
                <w:rFonts w:ascii="Arial" w:eastAsia="Calibri" w:hAnsi="Arial" w:cs="Arial"/>
                <w:color w:val="000000"/>
                <w:sz w:val="20"/>
                <w:szCs w:val="20"/>
                <w:lang w:eastAsia="fr-FR"/>
              </w:rPr>
            </w:pPr>
            <w:r w:rsidRPr="0024703E">
              <w:rPr>
                <w:rFonts w:ascii="Arial" w:eastAsia="Calibri" w:hAnsi="Arial" w:cs="Arial"/>
                <w:color w:val="000000"/>
                <w:sz w:val="20"/>
                <w:szCs w:val="20"/>
                <w:lang w:eastAsia="fr-FR"/>
              </w:rPr>
              <w:t xml:space="preserve">1 The Bidder </w:t>
            </w:r>
            <w:r w:rsidRPr="0024703E">
              <w:rPr>
                <w:rFonts w:ascii="Arial" w:eastAsia="Calibri" w:hAnsi="Arial" w:cs="Arial"/>
                <w:color w:val="000000"/>
                <w:sz w:val="20"/>
                <w:szCs w:val="20"/>
                <w:u w:val="single"/>
                <w:lang w:eastAsia="fr-FR"/>
              </w:rPr>
              <w:t xml:space="preserve">must </w:t>
            </w:r>
            <w:r w:rsidRPr="0024703E">
              <w:rPr>
                <w:rFonts w:ascii="Arial" w:eastAsia="Calibri" w:hAnsi="Arial" w:cs="Arial"/>
                <w:sz w:val="20"/>
                <w:szCs w:val="20"/>
                <w:u w:val="single"/>
                <w:lang w:eastAsia="fr-FR"/>
              </w:rPr>
              <w:t>hold</w:t>
            </w:r>
            <w:r w:rsidRPr="0024703E">
              <w:rPr>
                <w:rFonts w:ascii="Arial" w:eastAsia="Calibri" w:hAnsi="Arial" w:cs="Arial"/>
                <w:color w:val="000000"/>
                <w:sz w:val="20"/>
                <w:szCs w:val="20"/>
                <w:lang w:eastAsia="fr-FR"/>
              </w:rPr>
              <w:t xml:space="preserve"> a UKAS (or equivalent) accredited independent third party certificate of compliance with</w:t>
            </w:r>
          </w:p>
          <w:p w:rsidR="0072592F" w:rsidRPr="0024703E" w:rsidRDefault="0072592F" w:rsidP="0072592F">
            <w:pPr>
              <w:spacing w:before="120" w:after="120" w:line="240" w:lineRule="auto"/>
              <w:jc w:val="both"/>
              <w:rPr>
                <w:rFonts w:ascii="Arial" w:eastAsia="Calibri" w:hAnsi="Arial" w:cs="Arial"/>
                <w:color w:val="000000"/>
                <w:sz w:val="20"/>
                <w:szCs w:val="20"/>
                <w:lang w:eastAsia="fr-FR"/>
              </w:rPr>
            </w:pPr>
            <w:r w:rsidRPr="0024703E">
              <w:rPr>
                <w:rFonts w:ascii="Arial" w:eastAsia="Calibri" w:hAnsi="Arial" w:cs="Arial"/>
                <w:color w:val="000000"/>
                <w:sz w:val="20"/>
                <w:szCs w:val="20"/>
                <w:lang w:eastAsia="fr-FR"/>
              </w:rPr>
              <w:t>BS EN ISO 14001 (or equivalent) or a valid EMAS (or equivalent) certificate,</w:t>
            </w:r>
          </w:p>
          <w:p w:rsidR="0072592F" w:rsidRPr="0024703E" w:rsidRDefault="0072592F" w:rsidP="0072592F">
            <w:pPr>
              <w:spacing w:before="120" w:after="120" w:line="240" w:lineRule="auto"/>
              <w:jc w:val="both"/>
              <w:rPr>
                <w:rFonts w:ascii="Arial" w:eastAsia="Calibri" w:hAnsi="Arial" w:cs="Arial"/>
                <w:color w:val="000000"/>
                <w:sz w:val="20"/>
                <w:szCs w:val="20"/>
                <w:lang w:eastAsia="fr-FR"/>
              </w:rPr>
            </w:pPr>
            <w:r w:rsidRPr="0024703E">
              <w:rPr>
                <w:rFonts w:ascii="Arial" w:eastAsia="Calibri" w:hAnsi="Arial" w:cs="Arial"/>
                <w:color w:val="000000"/>
                <w:sz w:val="20"/>
                <w:szCs w:val="20"/>
                <w:lang w:eastAsia="fr-FR"/>
              </w:rPr>
              <w:t>OR</w:t>
            </w:r>
          </w:p>
          <w:p w:rsidR="0071285E" w:rsidRPr="0071285E" w:rsidRDefault="0072592F" w:rsidP="0071285E">
            <w:pPr>
              <w:spacing w:before="120" w:after="120" w:line="240" w:lineRule="auto"/>
              <w:jc w:val="both"/>
              <w:rPr>
                <w:rFonts w:ascii="Arial" w:eastAsia="Calibri" w:hAnsi="Arial" w:cs="Arial"/>
                <w:color w:val="000000"/>
                <w:sz w:val="20"/>
                <w:szCs w:val="20"/>
                <w:lang w:eastAsia="fr-FR"/>
              </w:rPr>
            </w:pPr>
            <w:r w:rsidRPr="0024703E">
              <w:rPr>
                <w:rFonts w:ascii="Arial" w:eastAsia="Calibri" w:hAnsi="Arial" w:cs="Arial"/>
                <w:color w:val="000000"/>
                <w:sz w:val="20"/>
                <w:szCs w:val="20"/>
                <w:lang w:eastAsia="fr-FR"/>
              </w:rPr>
              <w:t>2</w:t>
            </w:r>
            <w:r w:rsidR="0071285E" w:rsidRPr="0071285E">
              <w:rPr>
                <w:rFonts w:ascii="Arial" w:eastAsia="Calibri" w:hAnsi="Arial" w:cs="Arial"/>
                <w:color w:val="000000"/>
                <w:sz w:val="20"/>
                <w:szCs w:val="20"/>
                <w:lang w:eastAsia="fr-FR"/>
              </w:rPr>
              <w:t xml:space="preserve">2. The bidder must have the following: </w:t>
            </w:r>
          </w:p>
          <w:p w:rsidR="0071285E" w:rsidRPr="0071285E" w:rsidRDefault="0071285E" w:rsidP="0071285E">
            <w:pPr>
              <w:spacing w:before="120" w:after="120" w:line="240" w:lineRule="auto"/>
              <w:jc w:val="both"/>
              <w:rPr>
                <w:rFonts w:ascii="Arial" w:eastAsia="Calibri" w:hAnsi="Arial" w:cs="Arial"/>
                <w:color w:val="000000"/>
                <w:sz w:val="20"/>
                <w:szCs w:val="20"/>
                <w:lang w:eastAsia="fr-FR"/>
              </w:rPr>
            </w:pPr>
            <w:r w:rsidRPr="0071285E">
              <w:rPr>
                <w:rFonts w:ascii="Arial" w:eastAsia="Calibri" w:hAnsi="Arial" w:cs="Arial"/>
                <w:color w:val="000000"/>
                <w:sz w:val="20"/>
                <w:szCs w:val="20"/>
                <w:lang w:eastAsia="fr-FR"/>
              </w:rPr>
              <w:t xml:space="preserve">a. a regularly reviewed documented policy regarding environmental management authorised by the Chief Executive, or equivalent. </w:t>
            </w:r>
          </w:p>
          <w:p w:rsidR="0071285E" w:rsidRPr="0071285E" w:rsidRDefault="0071285E" w:rsidP="0071285E">
            <w:pPr>
              <w:spacing w:before="120" w:after="120" w:line="240" w:lineRule="auto"/>
              <w:jc w:val="both"/>
              <w:rPr>
                <w:rFonts w:ascii="Arial" w:eastAsia="Calibri" w:hAnsi="Arial" w:cs="Arial"/>
                <w:color w:val="000000"/>
                <w:sz w:val="20"/>
                <w:szCs w:val="20"/>
                <w:lang w:eastAsia="fr-FR"/>
              </w:rPr>
            </w:pPr>
            <w:r w:rsidRPr="0071285E">
              <w:rPr>
                <w:rFonts w:ascii="Arial" w:eastAsia="Calibri" w:hAnsi="Arial" w:cs="Arial"/>
                <w:color w:val="000000"/>
                <w:sz w:val="20"/>
                <w:szCs w:val="20"/>
                <w:lang w:eastAsia="fr-FR"/>
              </w:rPr>
              <w:t xml:space="preserve">b. arrangements for ensuring that the bidder’s environmental management procedures are effective in reducing / preventing significant impacts on the environment. </w:t>
            </w:r>
          </w:p>
          <w:p w:rsidR="0071285E" w:rsidRPr="0071285E" w:rsidRDefault="0071285E" w:rsidP="0071285E">
            <w:pPr>
              <w:spacing w:before="120" w:after="120" w:line="240" w:lineRule="auto"/>
              <w:jc w:val="both"/>
              <w:rPr>
                <w:rFonts w:ascii="Arial" w:eastAsia="Calibri" w:hAnsi="Arial" w:cs="Arial"/>
                <w:color w:val="000000"/>
                <w:sz w:val="20"/>
                <w:szCs w:val="20"/>
                <w:lang w:eastAsia="fr-FR"/>
              </w:rPr>
            </w:pPr>
            <w:r w:rsidRPr="0071285E">
              <w:rPr>
                <w:rFonts w:ascii="Arial" w:eastAsia="Calibri" w:hAnsi="Arial" w:cs="Arial"/>
                <w:color w:val="000000"/>
                <w:sz w:val="20"/>
                <w:szCs w:val="20"/>
                <w:lang w:eastAsia="fr-FR"/>
              </w:rPr>
              <w:lastRenderedPageBreak/>
              <w:t xml:space="preserve">c. arrangements for providing employees with training and information on environmental issues. </w:t>
            </w:r>
          </w:p>
          <w:p w:rsidR="0071285E" w:rsidRPr="0071285E" w:rsidRDefault="0071285E" w:rsidP="0071285E">
            <w:pPr>
              <w:spacing w:before="120" w:after="120" w:line="240" w:lineRule="auto"/>
              <w:jc w:val="both"/>
              <w:rPr>
                <w:rFonts w:ascii="Arial" w:eastAsia="Calibri" w:hAnsi="Arial" w:cs="Arial"/>
                <w:color w:val="000000"/>
                <w:sz w:val="20"/>
                <w:szCs w:val="20"/>
                <w:lang w:eastAsia="fr-FR"/>
              </w:rPr>
            </w:pPr>
            <w:r w:rsidRPr="0071285E">
              <w:rPr>
                <w:rFonts w:ascii="Arial" w:eastAsia="Calibri" w:hAnsi="Arial" w:cs="Arial"/>
                <w:color w:val="000000"/>
                <w:sz w:val="20"/>
                <w:szCs w:val="20"/>
                <w:lang w:eastAsia="fr-FR"/>
              </w:rPr>
              <w:t xml:space="preserve">d. arrangements for checking, reviewing and where necessary improving, the bidder’s environmental management performance and the environmental impact of the organisation, </w:t>
            </w:r>
          </w:p>
          <w:p w:rsidR="0071285E" w:rsidRPr="0071285E" w:rsidRDefault="0071285E" w:rsidP="0071285E">
            <w:pPr>
              <w:spacing w:before="120" w:after="120" w:line="240" w:lineRule="auto"/>
              <w:jc w:val="both"/>
              <w:rPr>
                <w:rFonts w:ascii="Arial" w:eastAsia="Calibri" w:hAnsi="Arial" w:cs="Arial"/>
                <w:color w:val="000000"/>
                <w:sz w:val="20"/>
                <w:szCs w:val="20"/>
                <w:lang w:eastAsia="fr-FR"/>
              </w:rPr>
            </w:pPr>
            <w:r w:rsidRPr="0071285E">
              <w:rPr>
                <w:rFonts w:ascii="Arial" w:eastAsia="Calibri" w:hAnsi="Arial" w:cs="Arial"/>
                <w:color w:val="000000"/>
                <w:sz w:val="20"/>
                <w:szCs w:val="20"/>
                <w:lang w:eastAsia="fr-FR"/>
              </w:rPr>
              <w:t xml:space="preserve">e. arrangements for demonstrating that the bidder has a system for monitoring environmental management procedures on an on-going basis and for updating them at periodic intervals. </w:t>
            </w:r>
          </w:p>
          <w:p w:rsidR="0071285E" w:rsidRPr="0071285E" w:rsidRDefault="0071285E" w:rsidP="0071285E">
            <w:pPr>
              <w:spacing w:before="120" w:after="120" w:line="240" w:lineRule="auto"/>
              <w:jc w:val="both"/>
              <w:rPr>
                <w:rFonts w:ascii="Arial" w:eastAsia="Calibri" w:hAnsi="Arial" w:cs="Arial"/>
                <w:color w:val="000000"/>
                <w:sz w:val="20"/>
                <w:szCs w:val="20"/>
                <w:lang w:eastAsia="fr-FR"/>
              </w:rPr>
            </w:pPr>
            <w:r w:rsidRPr="0071285E">
              <w:rPr>
                <w:rFonts w:ascii="Arial" w:eastAsia="Calibri" w:hAnsi="Arial" w:cs="Arial"/>
                <w:color w:val="000000"/>
                <w:sz w:val="20"/>
                <w:szCs w:val="20"/>
                <w:lang w:eastAsia="fr-FR"/>
              </w:rPr>
              <w:t>f. arrangements for dealing with waste e.g. waste management plans, waste segregation, recycling etc.</w:t>
            </w:r>
          </w:p>
          <w:p w:rsidR="0071285E" w:rsidRPr="0071285E" w:rsidRDefault="0071285E" w:rsidP="0071285E">
            <w:pPr>
              <w:spacing w:before="120" w:after="120" w:line="240" w:lineRule="auto"/>
              <w:rPr>
                <w:rFonts w:ascii="Arial" w:eastAsia="Calibri" w:hAnsi="Arial" w:cs="Arial"/>
                <w:color w:val="000000"/>
                <w:sz w:val="20"/>
                <w:szCs w:val="20"/>
                <w:lang w:eastAsia="fr-FR"/>
              </w:rPr>
            </w:pPr>
            <w:r w:rsidRPr="0071285E">
              <w:rPr>
                <w:rFonts w:ascii="Arial" w:eastAsia="Calibri" w:hAnsi="Arial" w:cs="Arial"/>
                <w:color w:val="000000"/>
                <w:sz w:val="20"/>
                <w:szCs w:val="20"/>
                <w:lang w:eastAsia="fr-FR"/>
              </w:rPr>
              <w:t xml:space="preserve">g. arrangements for ensuring that any suppliers the bidder engages apply environmental control measures that are appropriate to the work for which they are being engaged, including procedures for monitoring supplier’s environmental management arrangements. </w:t>
            </w:r>
          </w:p>
          <w:p w:rsidR="0072592F" w:rsidRPr="0072592F" w:rsidRDefault="0072592F" w:rsidP="0071285E">
            <w:pPr>
              <w:spacing w:before="120" w:after="120" w:line="240" w:lineRule="auto"/>
              <w:jc w:val="both"/>
              <w:rPr>
                <w:rFonts w:ascii="Arial" w:eastAsia="Calibri" w:hAnsi="Arial" w:cs="Arial"/>
                <w:w w:val="0"/>
                <w:sz w:val="24"/>
                <w:szCs w:val="24"/>
                <w:lang w:eastAsia="fr-BE"/>
              </w:rPr>
            </w:pPr>
          </w:p>
        </w:tc>
      </w:tr>
    </w:tbl>
    <w:p w:rsidR="00F709B6" w:rsidRDefault="00F709B6" w:rsidP="00073481">
      <w:pPr>
        <w:spacing w:after="0" w:line="240" w:lineRule="auto"/>
        <w:ind w:left="360"/>
        <w:rPr>
          <w:highlight w:val="yellow"/>
        </w:rPr>
      </w:pPr>
    </w:p>
    <w:p w:rsidR="00765635" w:rsidRDefault="00765635" w:rsidP="00F979DA">
      <w:pPr>
        <w:spacing w:before="120" w:after="120" w:line="240" w:lineRule="auto"/>
        <w:ind w:right="964"/>
        <w:jc w:val="both"/>
        <w:rPr>
          <w:rFonts w:ascii="Arial" w:eastAsia="Calibri" w:hAnsi="Arial" w:cs="Arial"/>
          <w:b/>
          <w:sz w:val="24"/>
          <w:szCs w:val="24"/>
          <w:u w:val="single"/>
          <w:lang w:eastAsia="fr-FR"/>
        </w:rPr>
      </w:pPr>
      <w:r w:rsidRPr="00521BF1">
        <w:rPr>
          <w:rFonts w:ascii="Arial" w:eastAsia="Calibri" w:hAnsi="Arial" w:cs="Arial"/>
          <w:b/>
          <w:sz w:val="24"/>
          <w:szCs w:val="24"/>
          <w:u w:val="single"/>
          <w:lang w:eastAsia="fr-FR"/>
        </w:rPr>
        <w:t xml:space="preserve">CBG Health and Safety </w:t>
      </w:r>
      <w:r w:rsidR="00A72803" w:rsidRPr="00521BF1">
        <w:rPr>
          <w:rFonts w:ascii="Arial" w:eastAsia="Calibri" w:hAnsi="Arial" w:cs="Arial"/>
          <w:b/>
          <w:sz w:val="24"/>
          <w:szCs w:val="24"/>
          <w:u w:val="single"/>
          <w:lang w:eastAsia="fr-FR"/>
        </w:rPr>
        <w:t>Requirement</w:t>
      </w:r>
      <w:r w:rsidRPr="00521BF1">
        <w:rPr>
          <w:rFonts w:ascii="Arial" w:eastAsia="Calibri" w:hAnsi="Arial" w:cs="Arial"/>
          <w:b/>
          <w:sz w:val="24"/>
          <w:szCs w:val="24"/>
          <w:u w:val="single"/>
          <w:lang w:eastAsia="fr-FR"/>
        </w:rPr>
        <w:t xml:space="preserve"> -  </w:t>
      </w:r>
    </w:p>
    <w:p w:rsidR="00AA330B" w:rsidRPr="00AA330B" w:rsidRDefault="00AA330B" w:rsidP="00F979DA">
      <w:pPr>
        <w:spacing w:before="120" w:after="120" w:line="240" w:lineRule="auto"/>
        <w:ind w:right="964"/>
        <w:jc w:val="both"/>
        <w:rPr>
          <w:rFonts w:ascii="Arial" w:eastAsia="Calibri" w:hAnsi="Arial" w:cs="Arial"/>
          <w:b/>
          <w:sz w:val="24"/>
          <w:szCs w:val="24"/>
          <w:u w:val="single"/>
          <w:lang w:eastAsia="fr-FR"/>
        </w:rPr>
      </w:pPr>
      <w:r w:rsidRPr="00AA330B">
        <w:rPr>
          <w:rFonts w:ascii="Arial" w:eastAsia="Times New Roman" w:hAnsi="Arial" w:cs="Times New Roman"/>
          <w:b/>
          <w:color w:val="000000"/>
          <w:sz w:val="20"/>
          <w:szCs w:val="20"/>
          <w:lang w:eastAsia="en-GB"/>
        </w:rPr>
        <w:t xml:space="preserve">Please note CBG will request copies of certificates and any other information as detailed below </w:t>
      </w:r>
      <w:r w:rsidRPr="00AA330B">
        <w:rPr>
          <w:rFonts w:ascii="Arial" w:eastAsia="Times New Roman" w:hAnsi="Arial" w:cs="Arial"/>
          <w:b/>
          <w:sz w:val="20"/>
          <w:szCs w:val="20"/>
          <w:lang w:eastAsia="en-GB"/>
        </w:rPr>
        <w:t xml:space="preserve">via </w:t>
      </w:r>
      <w:r w:rsidR="005E1EE3" w:rsidRPr="00AA330B">
        <w:rPr>
          <w:rFonts w:ascii="Arial" w:eastAsia="Times New Roman" w:hAnsi="Arial" w:cs="Arial"/>
          <w:b/>
          <w:sz w:val="20"/>
          <w:szCs w:val="20"/>
          <w:lang w:eastAsia="en-GB"/>
        </w:rPr>
        <w:t>a Request</w:t>
      </w:r>
      <w:r w:rsidRPr="00AA330B">
        <w:rPr>
          <w:rFonts w:ascii="Arial" w:eastAsia="Times New Roman" w:hAnsi="Arial" w:cs="Arial"/>
          <w:b/>
          <w:sz w:val="20"/>
          <w:szCs w:val="20"/>
          <w:lang w:eastAsia="en-GB"/>
        </w:rPr>
        <w:t xml:space="preserve"> for Documentation on PCS-T</w:t>
      </w:r>
      <w:r w:rsidR="00F979DA">
        <w:rPr>
          <w:rFonts w:ascii="Arial" w:eastAsia="Times New Roman" w:hAnsi="Arial" w:cs="Arial"/>
          <w:b/>
          <w:sz w:val="20"/>
          <w:szCs w:val="20"/>
          <w:lang w:eastAsia="en-GB"/>
        </w:rPr>
        <w:t>.</w:t>
      </w:r>
    </w:p>
    <w:p w:rsidR="00521BF1" w:rsidRDefault="001750EE" w:rsidP="00F979DA">
      <w:pPr>
        <w:spacing w:before="120" w:after="120" w:line="240" w:lineRule="auto"/>
        <w:ind w:right="964"/>
        <w:jc w:val="both"/>
        <w:rPr>
          <w:rFonts w:ascii="Arial" w:eastAsia="Calibri" w:hAnsi="Arial" w:cs="Arial"/>
          <w:sz w:val="20"/>
          <w:szCs w:val="20"/>
          <w:lang w:eastAsia="fr-FR"/>
        </w:rPr>
      </w:pPr>
      <w:r>
        <w:rPr>
          <w:rFonts w:ascii="Arial" w:eastAsia="Calibri" w:hAnsi="Arial" w:cs="Arial"/>
          <w:sz w:val="20"/>
          <w:szCs w:val="20"/>
          <w:lang w:eastAsia="fr-FR"/>
        </w:rPr>
        <w:t>T</w:t>
      </w:r>
      <w:r w:rsidRPr="00521BF1">
        <w:rPr>
          <w:rFonts w:ascii="Arial" w:eastAsia="Calibri" w:hAnsi="Arial" w:cs="Arial"/>
          <w:sz w:val="20"/>
          <w:szCs w:val="20"/>
          <w:lang w:eastAsia="fr-FR"/>
        </w:rPr>
        <w:t>he bidder</w:t>
      </w:r>
      <w:r w:rsidR="00521BF1" w:rsidRPr="00521BF1">
        <w:rPr>
          <w:rFonts w:ascii="Arial" w:eastAsia="Calibri" w:hAnsi="Arial" w:cs="Arial"/>
          <w:sz w:val="20"/>
          <w:szCs w:val="20"/>
          <w:lang w:eastAsia="fr-FR"/>
        </w:rPr>
        <w:t xml:space="preserve"> must meet CBG’s criteria for Health and Safety as detailed below </w:t>
      </w:r>
      <w:r>
        <w:rPr>
          <w:rFonts w:ascii="Arial" w:eastAsia="Calibri" w:hAnsi="Arial" w:cs="Arial"/>
          <w:sz w:val="20"/>
          <w:szCs w:val="20"/>
          <w:lang w:eastAsia="fr-FR"/>
        </w:rPr>
        <w:t xml:space="preserve">and </w:t>
      </w:r>
      <w:r w:rsidR="00521BF1" w:rsidRPr="00521BF1">
        <w:rPr>
          <w:rFonts w:ascii="Arial" w:eastAsia="Calibri" w:hAnsi="Arial" w:cs="Arial"/>
          <w:sz w:val="20"/>
          <w:szCs w:val="20"/>
          <w:lang w:eastAsia="fr-FR"/>
        </w:rPr>
        <w:t xml:space="preserve">as per Contract Notice </w:t>
      </w:r>
      <w:r w:rsidR="008D085C">
        <w:rPr>
          <w:rFonts w:ascii="Arial" w:eastAsia="Calibri" w:hAnsi="Arial" w:cs="Arial"/>
          <w:sz w:val="20"/>
          <w:szCs w:val="20"/>
          <w:lang w:eastAsia="fr-FR"/>
        </w:rPr>
        <w:t>–</w:t>
      </w:r>
      <w:r w:rsidR="00521BF1" w:rsidRPr="00521BF1">
        <w:rPr>
          <w:rFonts w:ascii="Arial" w:eastAsia="Calibri" w:hAnsi="Arial" w:cs="Arial"/>
          <w:sz w:val="20"/>
          <w:szCs w:val="20"/>
          <w:lang w:eastAsia="fr-FR"/>
        </w:rPr>
        <w:t xml:space="preserve"> </w:t>
      </w:r>
    </w:p>
    <w:p w:rsidR="008D085C" w:rsidRPr="008D085C" w:rsidRDefault="008D085C" w:rsidP="008D085C">
      <w:pPr>
        <w:spacing w:before="60" w:after="60"/>
        <w:rPr>
          <w:rFonts w:ascii="Arial" w:hAnsi="Arial" w:cs="Arial"/>
          <w:sz w:val="20"/>
          <w:szCs w:val="20"/>
        </w:rPr>
      </w:pPr>
      <w:r w:rsidRPr="008D085C">
        <w:rPr>
          <w:rFonts w:ascii="Arial" w:hAnsi="Arial" w:cs="Arial"/>
          <w:sz w:val="20"/>
          <w:szCs w:val="20"/>
        </w:rPr>
        <w:t>Has your organisation been convicted of breaching health and safety legislation, or had any enforcement notices served upon it by Health and Safety Executive (or equivalent body) in the past three</w:t>
      </w:r>
      <w:r w:rsidR="00AC50B0">
        <w:rPr>
          <w:rFonts w:ascii="Arial" w:hAnsi="Arial" w:cs="Arial"/>
          <w:sz w:val="20"/>
          <w:szCs w:val="20"/>
        </w:rPr>
        <w:t xml:space="preserve"> years</w:t>
      </w:r>
      <w:r w:rsidRPr="008D085C">
        <w:rPr>
          <w:rFonts w:ascii="Arial" w:hAnsi="Arial" w:cs="Arial"/>
          <w:sz w:val="20"/>
          <w:szCs w:val="20"/>
        </w:rPr>
        <w:t>?</w:t>
      </w:r>
    </w:p>
    <w:p w:rsidR="008D085C" w:rsidRPr="008D085C" w:rsidRDefault="008D085C" w:rsidP="008D085C">
      <w:pPr>
        <w:spacing w:before="60" w:after="60"/>
        <w:rPr>
          <w:rFonts w:ascii="Arial" w:hAnsi="Arial" w:cs="Arial"/>
          <w:b/>
          <w:bCs/>
          <w:sz w:val="20"/>
          <w:szCs w:val="20"/>
        </w:rPr>
      </w:pPr>
      <w:r w:rsidRPr="008D085C">
        <w:rPr>
          <w:rFonts w:ascii="Arial" w:hAnsi="Arial" w:cs="Arial"/>
          <w:b/>
          <w:bCs/>
          <w:sz w:val="20"/>
          <w:szCs w:val="20"/>
        </w:rPr>
        <w:t>If your answer to the above is “yes” please provide details of the conviction or notice and details of any remedial action or changes  you have made as a result of the conviction or notice served.</w:t>
      </w:r>
    </w:p>
    <w:p w:rsidR="008D085C" w:rsidRPr="008D085C" w:rsidRDefault="008D085C" w:rsidP="008D085C">
      <w:pPr>
        <w:spacing w:before="60" w:after="60"/>
        <w:rPr>
          <w:rFonts w:ascii="Arial" w:hAnsi="Arial" w:cs="Arial"/>
          <w:b/>
          <w:bCs/>
          <w:sz w:val="20"/>
          <w:szCs w:val="20"/>
          <w:u w:val="single"/>
        </w:rPr>
      </w:pPr>
      <w:r w:rsidRPr="008D085C">
        <w:rPr>
          <w:rFonts w:ascii="Arial" w:hAnsi="Arial" w:cs="Arial"/>
          <w:b/>
          <w:bCs/>
          <w:sz w:val="20"/>
          <w:szCs w:val="20"/>
          <w:u w:val="single"/>
        </w:rPr>
        <w:t xml:space="preserve">Guidance </w:t>
      </w:r>
    </w:p>
    <w:p w:rsidR="008D085C" w:rsidRPr="008D085C" w:rsidRDefault="008D085C" w:rsidP="008D085C">
      <w:pPr>
        <w:spacing w:before="60" w:after="60"/>
        <w:rPr>
          <w:rFonts w:ascii="Arial" w:hAnsi="Arial" w:cs="Arial"/>
          <w:sz w:val="20"/>
          <w:szCs w:val="20"/>
        </w:rPr>
      </w:pPr>
      <w:r w:rsidRPr="008D085C">
        <w:rPr>
          <w:rFonts w:ascii="Arial" w:hAnsi="Arial" w:cs="Arial"/>
          <w:sz w:val="20"/>
          <w:szCs w:val="20"/>
        </w:rPr>
        <w:t>C</w:t>
      </w:r>
      <w:r>
        <w:rPr>
          <w:rFonts w:ascii="Arial" w:hAnsi="Arial" w:cs="Arial"/>
          <w:sz w:val="20"/>
          <w:szCs w:val="20"/>
        </w:rPr>
        <w:t>BG</w:t>
      </w:r>
      <w:r w:rsidRPr="008D085C">
        <w:rPr>
          <w:rFonts w:ascii="Arial" w:hAnsi="Arial" w:cs="Arial"/>
          <w:sz w:val="20"/>
          <w:szCs w:val="20"/>
        </w:rPr>
        <w:t xml:space="preserve"> will exclude bidders that have been in receipt of any enforcement/remedial orders unless you can demonstrate to C</w:t>
      </w:r>
      <w:r>
        <w:rPr>
          <w:rFonts w:ascii="Arial" w:hAnsi="Arial" w:cs="Arial"/>
          <w:sz w:val="20"/>
          <w:szCs w:val="20"/>
        </w:rPr>
        <w:t>BG’s</w:t>
      </w:r>
      <w:r w:rsidRPr="008D085C">
        <w:rPr>
          <w:rFonts w:ascii="Arial" w:hAnsi="Arial" w:cs="Arial"/>
          <w:sz w:val="20"/>
          <w:szCs w:val="20"/>
        </w:rPr>
        <w:t xml:space="preserve"> satisfaction that appropriate remedial action has been taken to prevent future occurrences. </w:t>
      </w:r>
    </w:p>
    <w:p w:rsidR="008D085C" w:rsidRPr="00521BF1" w:rsidRDefault="008D085C" w:rsidP="00F979DA">
      <w:pPr>
        <w:spacing w:before="120" w:after="120" w:line="240" w:lineRule="auto"/>
        <w:ind w:right="964"/>
        <w:jc w:val="both"/>
        <w:rPr>
          <w:rFonts w:ascii="Arial" w:eastAsia="Calibri" w:hAnsi="Arial" w:cs="Arial"/>
          <w:sz w:val="20"/>
          <w:szCs w:val="20"/>
          <w:lang w:eastAsia="fr-FR"/>
        </w:rPr>
      </w:pPr>
      <w:r>
        <w:rPr>
          <w:rFonts w:ascii="Arial" w:eastAsia="Calibri" w:hAnsi="Arial" w:cs="Arial"/>
          <w:sz w:val="20"/>
          <w:szCs w:val="20"/>
          <w:lang w:eastAsia="fr-FR"/>
        </w:rPr>
        <w:t>The successful bidder must also meet the requirements below-</w:t>
      </w:r>
    </w:p>
    <w:p w:rsidR="00654136" w:rsidRPr="006F0EF5" w:rsidRDefault="00654136" w:rsidP="00F979DA">
      <w:pPr>
        <w:spacing w:before="120" w:after="120" w:line="240" w:lineRule="auto"/>
        <w:ind w:right="964"/>
        <w:jc w:val="both"/>
        <w:rPr>
          <w:rFonts w:ascii="Arial" w:eastAsia="Calibri" w:hAnsi="Arial" w:cs="Arial"/>
          <w:b/>
          <w:sz w:val="20"/>
          <w:szCs w:val="20"/>
          <w:u w:val="single"/>
          <w:lang w:eastAsia="fr-FR"/>
        </w:rPr>
      </w:pPr>
      <w:r w:rsidRPr="006F0EF5">
        <w:rPr>
          <w:rFonts w:ascii="Arial" w:eastAsia="Calibri" w:hAnsi="Arial" w:cs="Arial"/>
          <w:b/>
          <w:sz w:val="20"/>
          <w:szCs w:val="20"/>
          <w:u w:val="single"/>
          <w:lang w:eastAsia="fr-FR"/>
        </w:rPr>
        <w:t xml:space="preserve">Health and Safety Procedures </w:t>
      </w:r>
    </w:p>
    <w:p w:rsidR="006F0EF5" w:rsidRPr="006F0EF5" w:rsidRDefault="006F0EF5" w:rsidP="00F979DA">
      <w:pPr>
        <w:spacing w:before="120" w:after="120" w:line="240" w:lineRule="auto"/>
        <w:ind w:right="964"/>
        <w:jc w:val="both"/>
        <w:rPr>
          <w:rFonts w:ascii="Arial" w:eastAsia="Calibri" w:hAnsi="Arial" w:cs="Arial"/>
          <w:sz w:val="20"/>
          <w:szCs w:val="20"/>
          <w:lang w:eastAsia="fr-FR"/>
        </w:rPr>
      </w:pPr>
      <w:r w:rsidRPr="006F0EF5">
        <w:rPr>
          <w:rFonts w:ascii="Arial" w:eastAsia="Calibri" w:hAnsi="Arial" w:cs="Arial"/>
          <w:sz w:val="20"/>
          <w:szCs w:val="20"/>
          <w:lang w:eastAsia="fr-FR"/>
        </w:rPr>
        <w:t xml:space="preserve">Current and signed Health and Safety policy. </w:t>
      </w:r>
    </w:p>
    <w:p w:rsidR="006F0EF5" w:rsidRPr="006F0EF5" w:rsidRDefault="006F0EF5" w:rsidP="00F979DA">
      <w:pPr>
        <w:spacing w:before="120" w:after="120" w:line="240" w:lineRule="auto"/>
        <w:ind w:right="964"/>
        <w:jc w:val="both"/>
        <w:rPr>
          <w:rFonts w:ascii="Arial" w:eastAsia="Calibri" w:hAnsi="Arial" w:cs="Arial"/>
          <w:sz w:val="20"/>
          <w:szCs w:val="20"/>
          <w:lang w:eastAsia="fr-FR"/>
        </w:rPr>
      </w:pPr>
    </w:p>
    <w:p w:rsidR="006F0EF5" w:rsidRPr="003E1169" w:rsidRDefault="006F0EF5" w:rsidP="00F979DA">
      <w:pPr>
        <w:spacing w:before="120" w:after="120" w:line="240" w:lineRule="auto"/>
        <w:ind w:right="964"/>
        <w:jc w:val="both"/>
        <w:rPr>
          <w:rFonts w:ascii="Arial" w:eastAsia="Calibri" w:hAnsi="Arial" w:cs="Arial"/>
          <w:b/>
          <w:sz w:val="20"/>
          <w:szCs w:val="20"/>
          <w:lang w:eastAsia="fr-FR"/>
        </w:rPr>
      </w:pPr>
    </w:p>
    <w:p w:rsidR="00AF106F" w:rsidRDefault="00AF106F" w:rsidP="00F979DA">
      <w:pPr>
        <w:spacing w:after="0" w:line="240" w:lineRule="auto"/>
        <w:ind w:left="142" w:hanging="142"/>
        <w:rPr>
          <w:rFonts w:ascii="Arial" w:eastAsia="Calibri" w:hAnsi="Arial" w:cs="Arial"/>
          <w:b/>
          <w:sz w:val="24"/>
          <w:szCs w:val="24"/>
          <w:u w:val="single"/>
        </w:rPr>
      </w:pPr>
      <w:r w:rsidRPr="00AA330B">
        <w:rPr>
          <w:rFonts w:ascii="Arial" w:eastAsia="Calibri" w:hAnsi="Arial" w:cs="Arial"/>
          <w:b/>
          <w:sz w:val="24"/>
          <w:szCs w:val="24"/>
          <w:u w:val="single"/>
        </w:rPr>
        <w:t xml:space="preserve">4E – Global Question for all Selection Criteria </w:t>
      </w:r>
    </w:p>
    <w:p w:rsidR="00AA330B" w:rsidRPr="00AA330B" w:rsidRDefault="00AA330B" w:rsidP="00F979DA">
      <w:pPr>
        <w:spacing w:after="0" w:line="240" w:lineRule="auto"/>
        <w:ind w:left="142" w:hanging="142"/>
        <w:rPr>
          <w:rFonts w:ascii="Arial" w:eastAsia="Calibri" w:hAnsi="Arial" w:cs="Arial"/>
          <w:b/>
          <w:sz w:val="24"/>
          <w:szCs w:val="24"/>
          <w:u w:val="single"/>
        </w:rPr>
      </w:pPr>
    </w:p>
    <w:p w:rsidR="00AF106F" w:rsidRDefault="00AF106F" w:rsidP="00F979DA">
      <w:pPr>
        <w:keepNext/>
        <w:spacing w:after="0" w:line="240" w:lineRule="auto"/>
        <w:ind w:left="142" w:hanging="142"/>
        <w:outlineLvl w:val="2"/>
        <w:rPr>
          <w:rFonts w:ascii="Arial" w:eastAsia="Calibri" w:hAnsi="Arial" w:cs="Arial"/>
          <w:sz w:val="20"/>
          <w:szCs w:val="20"/>
        </w:rPr>
      </w:pPr>
      <w:r w:rsidRPr="00AA330B">
        <w:rPr>
          <w:rFonts w:ascii="Arial" w:eastAsia="Calibri" w:hAnsi="Arial" w:cs="Arial"/>
          <w:sz w:val="20"/>
          <w:szCs w:val="20"/>
        </w:rPr>
        <w:t xml:space="preserve">PCS-T Question 4 has been removed </w:t>
      </w:r>
      <w:r w:rsidR="00DA1783" w:rsidRPr="00AA330B">
        <w:rPr>
          <w:rFonts w:ascii="Arial" w:eastAsia="Calibri" w:hAnsi="Arial" w:cs="Arial"/>
          <w:sz w:val="20"/>
          <w:szCs w:val="20"/>
        </w:rPr>
        <w:t>as relevant to this tender.</w:t>
      </w:r>
    </w:p>
    <w:p w:rsidR="00A75B9B" w:rsidRDefault="00A75B9B" w:rsidP="00F979DA">
      <w:pPr>
        <w:spacing w:after="0" w:line="240" w:lineRule="auto"/>
        <w:ind w:left="142" w:hanging="142"/>
        <w:rPr>
          <w:highlight w:val="yellow"/>
        </w:rPr>
      </w:pPr>
    </w:p>
    <w:p w:rsidR="00A75B9B" w:rsidRPr="00AA330B" w:rsidRDefault="00D35461" w:rsidP="00F979DA">
      <w:pPr>
        <w:ind w:left="142" w:hanging="142"/>
        <w:rPr>
          <w:rFonts w:ascii="Arial" w:hAnsi="Arial" w:cs="Arial"/>
          <w:b/>
          <w:sz w:val="24"/>
          <w:szCs w:val="24"/>
          <w:u w:val="single"/>
        </w:rPr>
      </w:pPr>
      <w:r w:rsidRPr="00AA330B">
        <w:rPr>
          <w:rFonts w:ascii="Arial" w:hAnsi="Arial" w:cs="Arial"/>
          <w:b/>
          <w:sz w:val="24"/>
          <w:szCs w:val="24"/>
          <w:u w:val="single"/>
        </w:rPr>
        <w:t>ESPDS</w:t>
      </w:r>
      <w:r w:rsidR="00864DDD" w:rsidRPr="00AA330B">
        <w:rPr>
          <w:rFonts w:ascii="Arial" w:hAnsi="Arial" w:cs="Arial"/>
          <w:b/>
          <w:sz w:val="24"/>
          <w:szCs w:val="24"/>
          <w:u w:val="single"/>
        </w:rPr>
        <w:t xml:space="preserve"> </w:t>
      </w:r>
      <w:r w:rsidR="00A75B9B" w:rsidRPr="00AA330B">
        <w:rPr>
          <w:rFonts w:ascii="Arial" w:hAnsi="Arial" w:cs="Arial"/>
          <w:b/>
          <w:sz w:val="24"/>
          <w:szCs w:val="24"/>
          <w:u w:val="single"/>
        </w:rPr>
        <w:t xml:space="preserve">Part V – Reduction of the number of qualified </w:t>
      </w:r>
      <w:r w:rsidR="00626E6F" w:rsidRPr="00AA330B">
        <w:rPr>
          <w:rFonts w:ascii="Arial" w:hAnsi="Arial" w:cs="Arial"/>
          <w:b/>
          <w:sz w:val="24"/>
          <w:szCs w:val="24"/>
          <w:u w:val="single"/>
        </w:rPr>
        <w:t>candidates</w:t>
      </w:r>
      <w:r w:rsidR="00A75B9B" w:rsidRPr="00AA330B">
        <w:rPr>
          <w:rFonts w:ascii="Arial" w:hAnsi="Arial" w:cs="Arial"/>
          <w:b/>
          <w:sz w:val="24"/>
          <w:szCs w:val="24"/>
          <w:u w:val="single"/>
        </w:rPr>
        <w:t xml:space="preserve"> </w:t>
      </w:r>
    </w:p>
    <w:p w:rsidR="00864DDD" w:rsidRPr="00F20126" w:rsidRDefault="00864DDD" w:rsidP="00F979DA">
      <w:pPr>
        <w:keepNext/>
        <w:spacing w:after="0" w:line="240" w:lineRule="auto"/>
        <w:ind w:left="142" w:hanging="142"/>
        <w:outlineLvl w:val="2"/>
        <w:rPr>
          <w:rFonts w:ascii="Arial" w:eastAsia="Calibri" w:hAnsi="Arial" w:cs="Arial"/>
          <w:sz w:val="20"/>
          <w:szCs w:val="20"/>
        </w:rPr>
      </w:pPr>
      <w:r w:rsidRPr="004525A8">
        <w:rPr>
          <w:rFonts w:ascii="Arial" w:eastAsia="Calibri" w:hAnsi="Arial" w:cs="Arial"/>
          <w:sz w:val="20"/>
          <w:szCs w:val="20"/>
        </w:rPr>
        <w:t>PCS-T Question 5.1 – 5.3 have been removed</w:t>
      </w:r>
      <w:r w:rsidRPr="00F20126">
        <w:rPr>
          <w:rFonts w:ascii="Arial" w:eastAsia="Calibri" w:hAnsi="Arial" w:cs="Arial"/>
          <w:sz w:val="20"/>
          <w:szCs w:val="20"/>
        </w:rPr>
        <w:t xml:space="preserve"> </w:t>
      </w:r>
      <w:r w:rsidR="008408A6">
        <w:rPr>
          <w:rFonts w:ascii="Arial" w:eastAsia="Calibri" w:hAnsi="Arial" w:cs="Arial"/>
          <w:sz w:val="20"/>
          <w:szCs w:val="20"/>
        </w:rPr>
        <w:t>as not relevant to this tender</w:t>
      </w:r>
    </w:p>
    <w:p w:rsidR="00626E6F" w:rsidRDefault="00626E6F" w:rsidP="00F979DA">
      <w:pPr>
        <w:spacing w:after="0" w:line="240" w:lineRule="auto"/>
        <w:ind w:left="142" w:hanging="142"/>
        <w:rPr>
          <w:highlight w:val="yellow"/>
        </w:rPr>
      </w:pPr>
    </w:p>
    <w:p w:rsidR="00626E6F" w:rsidRPr="00AA330B" w:rsidRDefault="00D35461" w:rsidP="00F979DA">
      <w:pPr>
        <w:ind w:left="142" w:hanging="142"/>
        <w:rPr>
          <w:rFonts w:ascii="Arial" w:hAnsi="Arial" w:cs="Arial"/>
          <w:b/>
          <w:sz w:val="24"/>
          <w:szCs w:val="24"/>
        </w:rPr>
      </w:pPr>
      <w:r w:rsidRPr="00AA330B">
        <w:rPr>
          <w:rFonts w:ascii="Arial" w:hAnsi="Arial" w:cs="Arial"/>
          <w:b/>
          <w:sz w:val="24"/>
          <w:szCs w:val="24"/>
        </w:rPr>
        <w:t>ESPDS</w:t>
      </w:r>
      <w:r w:rsidR="008A6A1B" w:rsidRPr="00AA330B">
        <w:rPr>
          <w:rFonts w:ascii="Arial" w:hAnsi="Arial" w:cs="Arial"/>
          <w:b/>
          <w:sz w:val="24"/>
          <w:szCs w:val="24"/>
        </w:rPr>
        <w:t xml:space="preserve"> </w:t>
      </w:r>
      <w:r w:rsidR="00626E6F" w:rsidRPr="00AA330B">
        <w:rPr>
          <w:rFonts w:ascii="Arial" w:hAnsi="Arial" w:cs="Arial"/>
          <w:b/>
          <w:sz w:val="24"/>
          <w:szCs w:val="24"/>
        </w:rPr>
        <w:t xml:space="preserve">Part VI – Concluding Statement </w:t>
      </w:r>
    </w:p>
    <w:p w:rsidR="00626E6F" w:rsidRPr="00F20126" w:rsidRDefault="00626E6F" w:rsidP="00F979DA">
      <w:pPr>
        <w:keepNext/>
        <w:spacing w:after="0" w:line="240" w:lineRule="auto"/>
        <w:ind w:left="142" w:hanging="142"/>
        <w:outlineLvl w:val="2"/>
        <w:rPr>
          <w:rFonts w:ascii="Arial" w:eastAsia="Calibri" w:hAnsi="Arial" w:cs="Arial"/>
          <w:sz w:val="20"/>
          <w:szCs w:val="20"/>
        </w:rPr>
      </w:pPr>
      <w:r w:rsidRPr="00F20126">
        <w:rPr>
          <w:rFonts w:ascii="Arial" w:eastAsia="Calibri" w:hAnsi="Arial" w:cs="Arial"/>
          <w:sz w:val="20"/>
          <w:szCs w:val="20"/>
        </w:rPr>
        <w:t>PCS-T Question 6.1 Declaration to be completed</w:t>
      </w:r>
    </w:p>
    <w:p w:rsidR="00C46ED5" w:rsidRDefault="00C46ED5" w:rsidP="00F979DA">
      <w:pPr>
        <w:keepNext/>
        <w:spacing w:after="0" w:line="240" w:lineRule="auto"/>
        <w:ind w:left="142" w:hanging="142"/>
        <w:outlineLvl w:val="2"/>
        <w:rPr>
          <w:rFonts w:ascii="Arial" w:eastAsia="Calibri" w:hAnsi="Arial" w:cs="Arial"/>
          <w:sz w:val="20"/>
          <w:szCs w:val="20"/>
        </w:rPr>
      </w:pPr>
    </w:p>
    <w:p w:rsidR="001A2CB8" w:rsidRPr="00F979DA" w:rsidRDefault="00F979DA" w:rsidP="00F979DA">
      <w:pPr>
        <w:keepNext/>
        <w:spacing w:after="0" w:line="240" w:lineRule="auto"/>
        <w:ind w:left="142" w:hanging="142"/>
        <w:outlineLvl w:val="2"/>
        <w:rPr>
          <w:rFonts w:ascii="Arial" w:eastAsia="Calibri" w:hAnsi="Arial" w:cs="Arial"/>
          <w:b/>
          <w:sz w:val="24"/>
          <w:szCs w:val="24"/>
          <w:u w:val="single"/>
        </w:rPr>
      </w:pPr>
      <w:r w:rsidRPr="00F979DA">
        <w:rPr>
          <w:rFonts w:ascii="Arial" w:eastAsia="Calibri" w:hAnsi="Arial" w:cs="Arial"/>
          <w:b/>
          <w:sz w:val="24"/>
          <w:szCs w:val="24"/>
          <w:u w:val="single"/>
        </w:rPr>
        <w:t xml:space="preserve">Contract Notice Information  </w:t>
      </w:r>
    </w:p>
    <w:p w:rsidR="00A75B9B" w:rsidRPr="00F979DA" w:rsidRDefault="00A75B9B" w:rsidP="00073481">
      <w:pPr>
        <w:spacing w:after="0" w:line="240" w:lineRule="auto"/>
        <w:ind w:left="360"/>
        <w:rPr>
          <w:sz w:val="24"/>
          <w:szCs w:val="24"/>
          <w:highlight w:val="yellow"/>
        </w:rPr>
      </w:pPr>
    </w:p>
    <w:p w:rsidR="008A6A1B" w:rsidRPr="00D113B7" w:rsidRDefault="008A6A1B" w:rsidP="00F979DA">
      <w:pPr>
        <w:pStyle w:val="ListParagraph"/>
        <w:numPr>
          <w:ilvl w:val="0"/>
          <w:numId w:val="2"/>
        </w:numPr>
        <w:ind w:left="0" w:firstLine="0"/>
        <w:rPr>
          <w:rFonts w:ascii="Arial" w:hAnsi="Arial" w:cs="Arial"/>
          <w:b/>
          <w:sz w:val="24"/>
          <w:szCs w:val="24"/>
        </w:rPr>
      </w:pPr>
      <w:r w:rsidRPr="00D113B7">
        <w:rPr>
          <w:rFonts w:ascii="Arial" w:hAnsi="Arial" w:cs="Arial"/>
          <w:b/>
          <w:sz w:val="24"/>
          <w:szCs w:val="24"/>
        </w:rPr>
        <w:t>Section III.2.2 Contract Performance Conditions</w:t>
      </w:r>
      <w:r w:rsidR="00073481" w:rsidRPr="00D113B7">
        <w:rPr>
          <w:rFonts w:ascii="Arial" w:hAnsi="Arial" w:cs="Arial"/>
          <w:b/>
          <w:sz w:val="24"/>
          <w:szCs w:val="24"/>
        </w:rPr>
        <w:t xml:space="preserve"> of the contract notice</w:t>
      </w:r>
    </w:p>
    <w:p w:rsidR="00DF08C1" w:rsidRPr="0066159D" w:rsidRDefault="00DF08C1" w:rsidP="00F979DA">
      <w:pPr>
        <w:autoSpaceDE w:val="0"/>
        <w:autoSpaceDN w:val="0"/>
        <w:adjustRightInd w:val="0"/>
        <w:spacing w:after="0" w:line="240" w:lineRule="auto"/>
        <w:rPr>
          <w:rFonts w:ascii="Arial" w:eastAsia="Times New Roman" w:hAnsi="Arial" w:cs="Times New Roman"/>
          <w:sz w:val="20"/>
          <w:szCs w:val="20"/>
        </w:rPr>
      </w:pPr>
      <w:r w:rsidRPr="00D94553">
        <w:rPr>
          <w:rFonts w:ascii="Arial" w:eastAsia="Times New Roman" w:hAnsi="Arial" w:cs="Times New Roman"/>
          <w:sz w:val="20"/>
          <w:szCs w:val="20"/>
        </w:rPr>
        <w:lastRenderedPageBreak/>
        <w:t xml:space="preserve">KPI's </w:t>
      </w:r>
      <w:r w:rsidR="008408A6" w:rsidRPr="00D94553">
        <w:rPr>
          <w:rFonts w:ascii="Arial" w:eastAsia="Times New Roman" w:hAnsi="Arial" w:cs="Times New Roman"/>
          <w:sz w:val="20"/>
          <w:szCs w:val="20"/>
        </w:rPr>
        <w:t>are listed in the tender documents</w:t>
      </w:r>
      <w:r w:rsidR="0026538F" w:rsidRPr="00D94553">
        <w:rPr>
          <w:rFonts w:ascii="Arial" w:eastAsia="Times New Roman" w:hAnsi="Arial" w:cs="Times New Roman"/>
          <w:sz w:val="20"/>
          <w:szCs w:val="20"/>
        </w:rPr>
        <w:t>.</w:t>
      </w:r>
    </w:p>
    <w:p w:rsidR="0066159D" w:rsidRPr="00DF08C1" w:rsidRDefault="0066159D" w:rsidP="00F979DA">
      <w:pPr>
        <w:autoSpaceDE w:val="0"/>
        <w:autoSpaceDN w:val="0"/>
        <w:adjustRightInd w:val="0"/>
        <w:spacing w:after="0" w:line="240" w:lineRule="auto"/>
        <w:rPr>
          <w:rFonts w:ascii="TimesNewRoman" w:hAnsi="TimesNewRoman" w:cs="TimesNewRoman"/>
          <w:b/>
          <w:bCs/>
          <w:sz w:val="18"/>
          <w:szCs w:val="18"/>
        </w:rPr>
      </w:pPr>
    </w:p>
    <w:p w:rsidR="00626E6F" w:rsidRPr="00DA1783" w:rsidRDefault="00A17223" w:rsidP="00F979DA">
      <w:pPr>
        <w:pStyle w:val="ListParagraph"/>
        <w:numPr>
          <w:ilvl w:val="0"/>
          <w:numId w:val="2"/>
        </w:numPr>
        <w:ind w:left="0" w:firstLine="0"/>
        <w:rPr>
          <w:rFonts w:ascii="Arial" w:hAnsi="Arial" w:cs="Arial"/>
          <w:b/>
          <w:sz w:val="28"/>
          <w:szCs w:val="28"/>
        </w:rPr>
      </w:pPr>
      <w:r>
        <w:rPr>
          <w:rFonts w:ascii="Arial" w:hAnsi="Arial" w:cs="Arial"/>
          <w:b/>
          <w:sz w:val="28"/>
          <w:szCs w:val="28"/>
        </w:rPr>
        <w:t>A</w:t>
      </w:r>
      <w:r w:rsidR="00626E6F" w:rsidRPr="00DA1783">
        <w:rPr>
          <w:rFonts w:ascii="Arial" w:hAnsi="Arial" w:cs="Arial"/>
          <w:b/>
          <w:sz w:val="28"/>
          <w:szCs w:val="28"/>
        </w:rPr>
        <w:t>ddition</w:t>
      </w:r>
      <w:r w:rsidR="00D75055" w:rsidRPr="00DA1783">
        <w:rPr>
          <w:rFonts w:ascii="Arial" w:hAnsi="Arial" w:cs="Arial"/>
          <w:b/>
          <w:sz w:val="28"/>
          <w:szCs w:val="28"/>
        </w:rPr>
        <w:t xml:space="preserve">al </w:t>
      </w:r>
      <w:r w:rsidR="00731E7D" w:rsidRPr="00DA1783">
        <w:rPr>
          <w:rFonts w:ascii="Arial" w:hAnsi="Arial" w:cs="Arial"/>
          <w:b/>
          <w:sz w:val="28"/>
          <w:szCs w:val="28"/>
        </w:rPr>
        <w:t>Information (</w:t>
      </w:r>
      <w:r w:rsidR="008A6A1B" w:rsidRPr="00DA1783">
        <w:rPr>
          <w:rFonts w:ascii="Arial" w:hAnsi="Arial" w:cs="Arial"/>
          <w:b/>
          <w:sz w:val="28"/>
          <w:szCs w:val="28"/>
        </w:rPr>
        <w:t>section VI.3 of the contract notice)</w:t>
      </w:r>
    </w:p>
    <w:p w:rsidR="002326D0" w:rsidRDefault="002326D0" w:rsidP="00F979DA">
      <w:pPr>
        <w:spacing w:after="0" w:line="240" w:lineRule="auto"/>
        <w:jc w:val="both"/>
        <w:rPr>
          <w:rFonts w:ascii="Arial" w:hAnsi="Arial" w:cs="Arial"/>
          <w:b/>
          <w:sz w:val="24"/>
          <w:szCs w:val="24"/>
          <w:u w:val="single"/>
        </w:rPr>
      </w:pPr>
      <w:r w:rsidRPr="0083532B">
        <w:rPr>
          <w:rFonts w:ascii="Arial" w:hAnsi="Arial" w:cs="Arial"/>
          <w:b/>
          <w:sz w:val="24"/>
          <w:szCs w:val="24"/>
          <w:u w:val="single"/>
        </w:rPr>
        <w:t xml:space="preserve">Terms and Conditions </w:t>
      </w:r>
    </w:p>
    <w:p w:rsidR="000A40CC" w:rsidRPr="0083532B" w:rsidRDefault="000A40CC" w:rsidP="00F979DA">
      <w:pPr>
        <w:spacing w:after="0" w:line="240" w:lineRule="auto"/>
        <w:jc w:val="both"/>
        <w:rPr>
          <w:rFonts w:ascii="Arial" w:hAnsi="Arial" w:cs="Arial"/>
          <w:b/>
          <w:sz w:val="24"/>
          <w:szCs w:val="24"/>
          <w:u w:val="single"/>
        </w:rPr>
      </w:pPr>
    </w:p>
    <w:p w:rsidR="002326D0" w:rsidRPr="008A6A1B" w:rsidRDefault="00D915F9" w:rsidP="00F979DA">
      <w:pPr>
        <w:jc w:val="both"/>
        <w:rPr>
          <w:rFonts w:ascii="Arial" w:hAnsi="Arial" w:cs="Arial"/>
          <w:sz w:val="20"/>
          <w:szCs w:val="20"/>
        </w:rPr>
      </w:pPr>
      <w:r>
        <w:rPr>
          <w:rFonts w:ascii="Arial" w:hAnsi="Arial" w:cs="Arial"/>
          <w:sz w:val="20"/>
          <w:szCs w:val="20"/>
        </w:rPr>
        <w:t xml:space="preserve">Are </w:t>
      </w:r>
      <w:r w:rsidRPr="008A6A1B">
        <w:rPr>
          <w:rFonts w:ascii="Arial" w:hAnsi="Arial" w:cs="Arial"/>
          <w:sz w:val="20"/>
          <w:szCs w:val="20"/>
        </w:rPr>
        <w:t>located</w:t>
      </w:r>
      <w:r w:rsidR="002326D0" w:rsidRPr="008A6A1B">
        <w:rPr>
          <w:rFonts w:ascii="Arial" w:hAnsi="Arial" w:cs="Arial"/>
          <w:sz w:val="20"/>
          <w:szCs w:val="20"/>
        </w:rPr>
        <w:t xml:space="preserve"> </w:t>
      </w:r>
      <w:r w:rsidRPr="008A6A1B">
        <w:rPr>
          <w:rFonts w:ascii="Arial" w:hAnsi="Arial" w:cs="Arial"/>
          <w:sz w:val="20"/>
          <w:szCs w:val="20"/>
        </w:rPr>
        <w:t>within the</w:t>
      </w:r>
      <w:r w:rsidR="002326D0" w:rsidRPr="008A6A1B">
        <w:rPr>
          <w:rFonts w:ascii="Arial" w:hAnsi="Arial" w:cs="Arial"/>
          <w:sz w:val="20"/>
          <w:szCs w:val="20"/>
        </w:rPr>
        <w:t xml:space="preserve"> buyer’s attachment area </w:t>
      </w:r>
      <w:r>
        <w:rPr>
          <w:rFonts w:ascii="Arial" w:hAnsi="Arial" w:cs="Arial"/>
          <w:sz w:val="20"/>
          <w:szCs w:val="20"/>
        </w:rPr>
        <w:t>of</w:t>
      </w:r>
      <w:r w:rsidR="002326D0" w:rsidRPr="008A6A1B">
        <w:rPr>
          <w:rFonts w:ascii="Arial" w:hAnsi="Arial" w:cs="Arial"/>
          <w:sz w:val="20"/>
          <w:szCs w:val="20"/>
        </w:rPr>
        <w:t xml:space="preserve"> PCS-T.</w:t>
      </w:r>
    </w:p>
    <w:p w:rsidR="0066159D" w:rsidRPr="00FF5DD9" w:rsidRDefault="0066159D" w:rsidP="00BB6C44">
      <w:pPr>
        <w:jc w:val="both"/>
        <w:rPr>
          <w:rFonts w:ascii="Arial" w:eastAsia="Times New Roman" w:hAnsi="Arial" w:cs="Arial"/>
          <w:b/>
          <w:sz w:val="24"/>
          <w:szCs w:val="24"/>
          <w:u w:val="single"/>
        </w:rPr>
      </w:pPr>
      <w:r w:rsidRPr="00FF5DD9">
        <w:rPr>
          <w:rFonts w:ascii="Arial" w:eastAsia="Times New Roman" w:hAnsi="Arial" w:cs="Arial"/>
          <w:b/>
          <w:sz w:val="24"/>
          <w:szCs w:val="24"/>
          <w:u w:val="single"/>
        </w:rPr>
        <w:t>Affiliated Bodies</w:t>
      </w:r>
    </w:p>
    <w:p w:rsidR="0001790C" w:rsidRDefault="0001790C" w:rsidP="00BB6C44">
      <w:pPr>
        <w:spacing w:after="0" w:line="240" w:lineRule="auto"/>
        <w:jc w:val="both"/>
        <w:rPr>
          <w:rFonts w:ascii="Arial" w:eastAsia="Times New Roman" w:hAnsi="Arial" w:cs="Arial"/>
          <w:sz w:val="20"/>
          <w:szCs w:val="20"/>
        </w:rPr>
      </w:pPr>
    </w:p>
    <w:p w:rsidR="0001790C" w:rsidRPr="00FF5DD9" w:rsidRDefault="0001790C" w:rsidP="0001790C">
      <w:pPr>
        <w:autoSpaceDE w:val="0"/>
        <w:autoSpaceDN w:val="0"/>
        <w:adjustRightInd w:val="0"/>
        <w:spacing w:after="0" w:line="240" w:lineRule="auto"/>
        <w:jc w:val="both"/>
        <w:rPr>
          <w:rFonts w:ascii="Arial" w:eastAsia="Times New Roman" w:hAnsi="Arial" w:cs="Arial"/>
          <w:sz w:val="20"/>
          <w:szCs w:val="21"/>
        </w:rPr>
      </w:pPr>
      <w:r w:rsidRPr="00FF5DD9">
        <w:rPr>
          <w:rFonts w:ascii="Arial" w:eastAsia="Times New Roman" w:hAnsi="Arial" w:cs="Arial"/>
          <w:sz w:val="20"/>
          <w:szCs w:val="21"/>
        </w:rPr>
        <w:t>The contract will be with City Building (Glasgow) LLP, but may be extended, under the arrangements and terms and conditions agreed with the successful bidder(s) to City Building (Contracts) LLP and The Wheatley Housing Group</w:t>
      </w:r>
      <w:r w:rsidR="007B3CFE" w:rsidRPr="00FF5DD9">
        <w:rPr>
          <w:rFonts w:ascii="Arial" w:eastAsia="Times New Roman" w:hAnsi="Arial" w:cs="Arial"/>
          <w:sz w:val="20"/>
          <w:szCs w:val="21"/>
        </w:rPr>
        <w:t xml:space="preserve">, Glasgow City Council and affiliated bodies as per below - </w:t>
      </w:r>
      <w:r w:rsidRPr="00FF5DD9">
        <w:rPr>
          <w:rFonts w:ascii="Arial" w:eastAsia="Times New Roman" w:hAnsi="Arial" w:cs="Arial"/>
          <w:sz w:val="20"/>
          <w:szCs w:val="21"/>
        </w:rPr>
        <w:t xml:space="preserve"> </w:t>
      </w:r>
    </w:p>
    <w:p w:rsidR="00CD782A" w:rsidRPr="00FF5DD9" w:rsidRDefault="00CD782A" w:rsidP="0001790C">
      <w:pPr>
        <w:autoSpaceDE w:val="0"/>
        <w:autoSpaceDN w:val="0"/>
        <w:adjustRightInd w:val="0"/>
        <w:spacing w:after="0" w:line="240" w:lineRule="auto"/>
        <w:jc w:val="both"/>
        <w:rPr>
          <w:rFonts w:ascii="Arial" w:eastAsia="Times New Roman" w:hAnsi="Arial" w:cs="Arial"/>
          <w:sz w:val="20"/>
          <w:szCs w:val="21"/>
        </w:rPr>
      </w:pPr>
    </w:p>
    <w:p w:rsidR="00CD782A" w:rsidRPr="00FF5DD9" w:rsidRDefault="00CD782A" w:rsidP="00CD782A">
      <w:pPr>
        <w:pStyle w:val="Definitions"/>
        <w:ind w:left="0"/>
        <w:rPr>
          <w:rFonts w:ascii="Arial" w:hAnsi="Arial" w:cs="Arial"/>
          <w:sz w:val="20"/>
          <w:szCs w:val="20"/>
        </w:rPr>
      </w:pPr>
      <w:r w:rsidRPr="00FF5DD9">
        <w:rPr>
          <w:rFonts w:ascii="Arial" w:hAnsi="Arial" w:cs="Arial"/>
          <w:b/>
          <w:bCs/>
          <w:sz w:val="20"/>
          <w:szCs w:val="20"/>
        </w:rPr>
        <w:t>Wheatley Group</w:t>
      </w:r>
      <w:r w:rsidRPr="00FF5DD9">
        <w:rPr>
          <w:rFonts w:ascii="Arial" w:hAnsi="Arial" w:cs="Arial"/>
          <w:sz w:val="20"/>
          <w:szCs w:val="20"/>
        </w:rPr>
        <w:t>: means any direct or indirect subsidiaries (within the meaning of section 1159 of the Companies Act 2006) of Wheatley Housing Group Limited (company number SC426094, having its registered office at Wheatley House, 25 Cochrane Street Glasgow G1 1HL) or any joint venture company including Wheatley Housing Group Limited or a direct or indirect holding company of any of its direct or indirect subsidiaries (within the meaning of section 1159 of the Companies Act 2006 or any other person in which Wheatley Housing Group Limited has an interest or any other person nominated by Wheatley Housing Group Limited as a “Wheatley Group Entity”;</w:t>
      </w:r>
    </w:p>
    <w:p w:rsidR="00CD782A" w:rsidRPr="00FF5DD9" w:rsidRDefault="00CD782A" w:rsidP="00CD782A">
      <w:pPr>
        <w:autoSpaceDE w:val="0"/>
        <w:autoSpaceDN w:val="0"/>
        <w:adjustRightInd w:val="0"/>
        <w:spacing w:after="0" w:line="240" w:lineRule="auto"/>
        <w:jc w:val="both"/>
        <w:rPr>
          <w:rFonts w:ascii="Arial" w:eastAsia="Times New Roman" w:hAnsi="Arial" w:cs="Arial"/>
          <w:sz w:val="20"/>
          <w:szCs w:val="21"/>
        </w:rPr>
      </w:pPr>
    </w:p>
    <w:p w:rsidR="0001790C" w:rsidRPr="00FF5DD9" w:rsidRDefault="0001790C" w:rsidP="0001790C">
      <w:pPr>
        <w:jc w:val="both"/>
        <w:rPr>
          <w:rFonts w:ascii="Arial" w:eastAsia="Times New Roman" w:hAnsi="Arial" w:cs="Arial"/>
          <w:sz w:val="20"/>
          <w:szCs w:val="20"/>
        </w:rPr>
      </w:pPr>
      <w:r w:rsidRPr="00FF5DD9">
        <w:rPr>
          <w:rFonts w:ascii="Arial" w:hAnsi="Arial" w:cs="Arial"/>
          <w:color w:val="000000"/>
          <w:sz w:val="20"/>
          <w:szCs w:val="20"/>
        </w:rPr>
        <w:t>Glasgow City Council and the following affiliated bodies may use this contract  Culture and Sport Glasgow (Branded as Glasgow Life); Culture and Sport Glasgow (Trading) CIC; City Parking (Glasgow) LLP; City Property (Glasgow) LLP; City Property (Investments) LLP and Jobs and Business Glasgow Ltd; (delete as appropriate</w:t>
      </w:r>
    </w:p>
    <w:p w:rsidR="000544DB" w:rsidRPr="007630D6" w:rsidRDefault="000544DB" w:rsidP="00BB6C44">
      <w:pPr>
        <w:shd w:val="clear" w:color="auto" w:fill="FFFFFF"/>
        <w:spacing w:after="60" w:line="240" w:lineRule="auto"/>
        <w:jc w:val="both"/>
        <w:rPr>
          <w:rFonts w:ascii="Arial" w:eastAsia="Times New Roman" w:hAnsi="Arial" w:cs="Arial"/>
          <w:sz w:val="20"/>
          <w:szCs w:val="20"/>
          <w:highlight w:val="yellow"/>
          <w:lang w:eastAsia="en-GB"/>
        </w:rPr>
      </w:pPr>
    </w:p>
    <w:p w:rsidR="00032696" w:rsidRDefault="000D6EF5" w:rsidP="00BB6C44">
      <w:pPr>
        <w:spacing w:after="0" w:line="240" w:lineRule="auto"/>
        <w:jc w:val="both"/>
        <w:rPr>
          <w:rFonts w:ascii="Arial" w:hAnsi="Arial" w:cs="Arial"/>
          <w:b/>
          <w:sz w:val="24"/>
          <w:szCs w:val="24"/>
          <w:u w:val="single"/>
        </w:rPr>
      </w:pPr>
      <w:r w:rsidRPr="0083532B">
        <w:rPr>
          <w:rFonts w:ascii="Arial" w:hAnsi="Arial" w:cs="Arial"/>
          <w:b/>
          <w:sz w:val="24"/>
          <w:szCs w:val="24"/>
          <w:u w:val="single"/>
        </w:rPr>
        <w:t>Freedom of Information Act</w:t>
      </w:r>
    </w:p>
    <w:p w:rsidR="000967B1" w:rsidRPr="0083532B" w:rsidRDefault="000967B1" w:rsidP="00BB6C44">
      <w:pPr>
        <w:spacing w:after="0" w:line="240" w:lineRule="auto"/>
        <w:jc w:val="both"/>
        <w:rPr>
          <w:rFonts w:ascii="Arial" w:hAnsi="Arial" w:cs="Arial"/>
          <w:b/>
          <w:sz w:val="24"/>
          <w:szCs w:val="24"/>
          <w:u w:val="single"/>
        </w:rPr>
      </w:pPr>
    </w:p>
    <w:p w:rsidR="002326D0" w:rsidRDefault="000544DB" w:rsidP="00BB6C44">
      <w:pPr>
        <w:spacing w:line="240" w:lineRule="auto"/>
        <w:jc w:val="both"/>
        <w:rPr>
          <w:rFonts w:ascii="Arial" w:eastAsia="Calibri" w:hAnsi="Arial" w:cs="Arial"/>
          <w:sz w:val="20"/>
          <w:szCs w:val="20"/>
        </w:rPr>
      </w:pPr>
      <w:r w:rsidRPr="000544DB">
        <w:rPr>
          <w:rFonts w:ascii="Arial" w:eastAsia="Calibri" w:hAnsi="Arial" w:cs="Arial"/>
          <w:sz w:val="20"/>
          <w:szCs w:val="20"/>
        </w:rPr>
        <w:t>Information on the FOI Act is</w:t>
      </w:r>
      <w:r w:rsidR="001325FD">
        <w:rPr>
          <w:rFonts w:ascii="Arial" w:eastAsia="Calibri" w:hAnsi="Arial" w:cs="Arial"/>
          <w:sz w:val="20"/>
          <w:szCs w:val="20"/>
        </w:rPr>
        <w:t xml:space="preserve"> within I</w:t>
      </w:r>
      <w:r w:rsidR="00807B77">
        <w:rPr>
          <w:rFonts w:ascii="Arial" w:eastAsia="Calibri" w:hAnsi="Arial" w:cs="Arial"/>
          <w:sz w:val="20"/>
          <w:szCs w:val="20"/>
        </w:rPr>
        <w:t>nstruction</w:t>
      </w:r>
      <w:r w:rsidR="00427D82">
        <w:rPr>
          <w:rFonts w:ascii="Arial" w:eastAsia="Calibri" w:hAnsi="Arial" w:cs="Arial"/>
          <w:sz w:val="20"/>
          <w:szCs w:val="20"/>
        </w:rPr>
        <w:t>s</w:t>
      </w:r>
      <w:r w:rsidR="00807B77">
        <w:rPr>
          <w:rFonts w:ascii="Arial" w:eastAsia="Calibri" w:hAnsi="Arial" w:cs="Arial"/>
          <w:sz w:val="20"/>
          <w:szCs w:val="20"/>
        </w:rPr>
        <w:t xml:space="preserve"> to Bidders</w:t>
      </w:r>
      <w:r w:rsidRPr="000544DB">
        <w:rPr>
          <w:rFonts w:ascii="Arial" w:eastAsia="Calibri" w:hAnsi="Arial" w:cs="Arial"/>
          <w:sz w:val="20"/>
          <w:szCs w:val="20"/>
        </w:rPr>
        <w:t xml:space="preserve">. </w:t>
      </w:r>
      <w:r w:rsidR="001325FD">
        <w:rPr>
          <w:rFonts w:ascii="Arial" w:eastAsia="Calibri" w:hAnsi="Arial" w:cs="Arial"/>
          <w:sz w:val="20"/>
          <w:szCs w:val="20"/>
        </w:rPr>
        <w:t>Bidders</w:t>
      </w:r>
      <w:r w:rsidR="002326D0" w:rsidRPr="008A6A1B">
        <w:rPr>
          <w:rFonts w:ascii="Arial" w:eastAsia="Calibri" w:hAnsi="Arial" w:cs="Arial"/>
          <w:sz w:val="20"/>
          <w:szCs w:val="20"/>
        </w:rPr>
        <w:t xml:space="preserve"> must note the implications of this legislation and ensure that any information they wish the </w:t>
      </w:r>
      <w:r w:rsidR="001325FD">
        <w:rPr>
          <w:rFonts w:ascii="Arial" w:eastAsia="Calibri" w:hAnsi="Arial" w:cs="Arial"/>
          <w:sz w:val="20"/>
          <w:szCs w:val="20"/>
        </w:rPr>
        <w:t>CBG</w:t>
      </w:r>
      <w:r w:rsidR="002326D0" w:rsidRPr="008A6A1B">
        <w:rPr>
          <w:rFonts w:ascii="Arial" w:eastAsia="Calibri" w:hAnsi="Arial" w:cs="Arial"/>
          <w:sz w:val="20"/>
          <w:szCs w:val="20"/>
        </w:rPr>
        <w:t xml:space="preserve"> to consider withholding is specifically indicated on the FOI Certificate contained in the buyers attachments area within the PCS Tender portal (NB</w:t>
      </w:r>
      <w:r w:rsidR="00427D82">
        <w:rPr>
          <w:rFonts w:ascii="Arial" w:eastAsia="Calibri" w:hAnsi="Arial" w:cs="Arial"/>
          <w:sz w:val="20"/>
          <w:szCs w:val="20"/>
        </w:rPr>
        <w:t>.</w:t>
      </w:r>
      <w:r w:rsidR="002326D0" w:rsidRPr="008A6A1B">
        <w:rPr>
          <w:rFonts w:ascii="Arial" w:eastAsia="Calibri" w:hAnsi="Arial" w:cs="Arial"/>
          <w:sz w:val="20"/>
          <w:szCs w:val="20"/>
        </w:rPr>
        <w:t xml:space="preserve"> </w:t>
      </w:r>
      <w:r w:rsidR="00807B77">
        <w:rPr>
          <w:rFonts w:ascii="Arial" w:eastAsia="Calibri" w:hAnsi="Arial" w:cs="Arial"/>
          <w:sz w:val="20"/>
          <w:szCs w:val="20"/>
        </w:rPr>
        <w:t xml:space="preserve">City Building (Glasgow) </w:t>
      </w:r>
      <w:r w:rsidR="003147A9">
        <w:rPr>
          <w:rFonts w:ascii="Arial" w:eastAsia="Calibri" w:hAnsi="Arial" w:cs="Arial"/>
          <w:sz w:val="20"/>
          <w:szCs w:val="20"/>
        </w:rPr>
        <w:t xml:space="preserve">LLP </w:t>
      </w:r>
      <w:r w:rsidR="003147A9" w:rsidRPr="008A6A1B">
        <w:rPr>
          <w:rFonts w:ascii="Arial" w:eastAsia="Calibri" w:hAnsi="Arial" w:cs="Arial"/>
          <w:sz w:val="20"/>
          <w:szCs w:val="20"/>
        </w:rPr>
        <w:t>does</w:t>
      </w:r>
      <w:r w:rsidR="002326D0" w:rsidRPr="008A6A1B">
        <w:rPr>
          <w:rFonts w:ascii="Arial" w:eastAsia="Calibri" w:hAnsi="Arial" w:cs="Arial"/>
          <w:sz w:val="20"/>
          <w:szCs w:val="20"/>
        </w:rPr>
        <w:t xml:space="preserve"> not bind itself to withhold this information).</w:t>
      </w:r>
    </w:p>
    <w:p w:rsidR="00A57537" w:rsidRPr="000544DB" w:rsidRDefault="00A57537" w:rsidP="00BB6C44">
      <w:pPr>
        <w:spacing w:line="240" w:lineRule="auto"/>
        <w:jc w:val="both"/>
        <w:rPr>
          <w:rFonts w:ascii="Arial" w:eastAsia="Calibri" w:hAnsi="Arial" w:cs="Arial"/>
          <w:sz w:val="20"/>
          <w:szCs w:val="20"/>
        </w:rPr>
      </w:pPr>
    </w:p>
    <w:p w:rsidR="000C606D" w:rsidRDefault="000C606D" w:rsidP="00BB6C44">
      <w:pPr>
        <w:spacing w:after="0" w:line="240" w:lineRule="auto"/>
        <w:jc w:val="both"/>
        <w:rPr>
          <w:rFonts w:ascii="Arial" w:hAnsi="Arial" w:cs="Arial"/>
          <w:b/>
          <w:sz w:val="24"/>
          <w:szCs w:val="24"/>
          <w:u w:val="single"/>
        </w:rPr>
      </w:pPr>
      <w:r w:rsidRPr="0083532B">
        <w:rPr>
          <w:rFonts w:ascii="Arial" w:hAnsi="Arial" w:cs="Arial"/>
          <w:b/>
          <w:sz w:val="24"/>
          <w:szCs w:val="24"/>
          <w:u w:val="single"/>
        </w:rPr>
        <w:t>Non-Collusion</w:t>
      </w:r>
    </w:p>
    <w:p w:rsidR="000967B1" w:rsidRPr="0083532B" w:rsidRDefault="000967B1" w:rsidP="00BB6C44">
      <w:pPr>
        <w:spacing w:after="0" w:line="240" w:lineRule="auto"/>
        <w:jc w:val="both"/>
        <w:rPr>
          <w:rFonts w:ascii="Arial" w:hAnsi="Arial" w:cs="Arial"/>
          <w:b/>
          <w:sz w:val="24"/>
          <w:szCs w:val="24"/>
          <w:u w:val="single"/>
        </w:rPr>
      </w:pPr>
    </w:p>
    <w:p w:rsidR="000C606D" w:rsidRDefault="000C606D" w:rsidP="00BB6C44">
      <w:pPr>
        <w:spacing w:after="0" w:line="240" w:lineRule="auto"/>
        <w:jc w:val="both"/>
        <w:rPr>
          <w:rFonts w:ascii="Arial" w:eastAsia="Calibri" w:hAnsi="Arial" w:cs="Arial"/>
          <w:sz w:val="20"/>
          <w:szCs w:val="20"/>
        </w:rPr>
      </w:pPr>
      <w:r w:rsidRPr="0000707F">
        <w:rPr>
          <w:rFonts w:ascii="Arial" w:eastAsia="Calibri" w:hAnsi="Arial" w:cs="Arial"/>
          <w:sz w:val="20"/>
          <w:szCs w:val="20"/>
        </w:rPr>
        <w:t xml:space="preserve">Bidders will be required to </w:t>
      </w:r>
      <w:r w:rsidR="0000707F" w:rsidRPr="0000707F">
        <w:rPr>
          <w:rFonts w:ascii="Arial" w:eastAsia="Calibri" w:hAnsi="Arial" w:cs="Arial"/>
          <w:sz w:val="20"/>
          <w:szCs w:val="20"/>
        </w:rPr>
        <w:t xml:space="preserve">confirm their agreement to the statements </w:t>
      </w:r>
      <w:r w:rsidR="00B673E4">
        <w:rPr>
          <w:rFonts w:ascii="Arial" w:eastAsia="Calibri" w:hAnsi="Arial" w:cs="Arial"/>
          <w:sz w:val="20"/>
          <w:szCs w:val="20"/>
        </w:rPr>
        <w:t>listed</w:t>
      </w:r>
      <w:r w:rsidR="0000707F" w:rsidRPr="0000707F">
        <w:rPr>
          <w:rFonts w:ascii="Arial" w:eastAsia="Calibri" w:hAnsi="Arial" w:cs="Arial"/>
          <w:sz w:val="20"/>
          <w:szCs w:val="20"/>
        </w:rPr>
        <w:t xml:space="preserve"> </w:t>
      </w:r>
      <w:r w:rsidR="00263249">
        <w:rPr>
          <w:rFonts w:ascii="Arial" w:eastAsia="Calibri" w:hAnsi="Arial" w:cs="Arial"/>
          <w:sz w:val="20"/>
          <w:szCs w:val="20"/>
        </w:rPr>
        <w:t xml:space="preserve">in the </w:t>
      </w:r>
      <w:r w:rsidR="00C46ED5">
        <w:rPr>
          <w:rFonts w:ascii="Arial" w:eastAsia="Calibri" w:hAnsi="Arial" w:cs="Arial"/>
          <w:sz w:val="20"/>
          <w:szCs w:val="20"/>
        </w:rPr>
        <w:t>non-collusion</w:t>
      </w:r>
      <w:r w:rsidR="00263249">
        <w:rPr>
          <w:rFonts w:ascii="Arial" w:eastAsia="Calibri" w:hAnsi="Arial" w:cs="Arial"/>
          <w:sz w:val="20"/>
          <w:szCs w:val="20"/>
        </w:rPr>
        <w:t xml:space="preserve"> certificate </w:t>
      </w:r>
      <w:r w:rsidR="0000707F" w:rsidRPr="0000707F">
        <w:rPr>
          <w:rFonts w:ascii="Arial" w:eastAsia="Calibri" w:hAnsi="Arial" w:cs="Arial"/>
          <w:sz w:val="20"/>
          <w:szCs w:val="20"/>
        </w:rPr>
        <w:t xml:space="preserve">which is contained </w:t>
      </w:r>
      <w:r w:rsidRPr="0000707F">
        <w:rPr>
          <w:rFonts w:ascii="Arial" w:eastAsia="Calibri" w:hAnsi="Arial" w:cs="Arial"/>
          <w:sz w:val="20"/>
          <w:szCs w:val="20"/>
        </w:rPr>
        <w:t xml:space="preserve">in the </w:t>
      </w:r>
      <w:r w:rsidR="006F0EF5" w:rsidRPr="0000707F">
        <w:rPr>
          <w:rFonts w:ascii="Arial" w:eastAsia="Calibri" w:hAnsi="Arial" w:cs="Arial"/>
          <w:sz w:val="20"/>
          <w:szCs w:val="20"/>
        </w:rPr>
        <w:t>buyer’s</w:t>
      </w:r>
      <w:r w:rsidRPr="0000707F">
        <w:rPr>
          <w:rFonts w:ascii="Arial" w:eastAsia="Calibri" w:hAnsi="Arial" w:cs="Arial"/>
          <w:sz w:val="20"/>
          <w:szCs w:val="20"/>
        </w:rPr>
        <w:t xml:space="preserve"> attachments area within the PCS Tender portal.</w:t>
      </w:r>
    </w:p>
    <w:p w:rsidR="00667786" w:rsidRDefault="00667786" w:rsidP="00BB6C44">
      <w:pPr>
        <w:spacing w:after="0" w:line="240" w:lineRule="auto"/>
        <w:jc w:val="both"/>
        <w:rPr>
          <w:rFonts w:ascii="Arial" w:eastAsia="Calibri" w:hAnsi="Arial" w:cs="Arial"/>
          <w:sz w:val="20"/>
          <w:szCs w:val="20"/>
        </w:rPr>
      </w:pPr>
    </w:p>
    <w:p w:rsidR="00BF1D04" w:rsidRDefault="00BF1D04" w:rsidP="00BB6C44">
      <w:pPr>
        <w:spacing w:after="0" w:line="240" w:lineRule="auto"/>
        <w:jc w:val="both"/>
        <w:rPr>
          <w:rFonts w:ascii="Arial" w:eastAsia="Calibri" w:hAnsi="Arial" w:cs="Arial"/>
          <w:b/>
          <w:sz w:val="24"/>
          <w:szCs w:val="24"/>
          <w:u w:val="single"/>
        </w:rPr>
      </w:pPr>
    </w:p>
    <w:p w:rsidR="00BF1D04" w:rsidRDefault="00BF1D04" w:rsidP="00BB6C44">
      <w:pPr>
        <w:spacing w:after="0" w:line="240" w:lineRule="auto"/>
        <w:jc w:val="both"/>
        <w:rPr>
          <w:rFonts w:ascii="Arial" w:eastAsia="Calibri" w:hAnsi="Arial" w:cs="Arial"/>
          <w:b/>
          <w:sz w:val="24"/>
          <w:szCs w:val="24"/>
          <w:u w:val="single"/>
        </w:rPr>
      </w:pPr>
      <w:r>
        <w:rPr>
          <w:rFonts w:ascii="Arial" w:eastAsia="Calibri" w:hAnsi="Arial" w:cs="Arial"/>
          <w:b/>
          <w:sz w:val="24"/>
          <w:szCs w:val="24"/>
          <w:u w:val="single"/>
        </w:rPr>
        <w:t xml:space="preserve">Bidders Amendment </w:t>
      </w:r>
    </w:p>
    <w:p w:rsidR="00BF1D04" w:rsidRDefault="00BF1D04" w:rsidP="00A03627">
      <w:pPr>
        <w:spacing w:after="0" w:line="240" w:lineRule="auto"/>
        <w:ind w:left="720"/>
        <w:jc w:val="both"/>
        <w:rPr>
          <w:rFonts w:ascii="Arial" w:eastAsia="Calibri" w:hAnsi="Arial" w:cs="Arial"/>
          <w:b/>
          <w:sz w:val="24"/>
          <w:szCs w:val="24"/>
          <w:u w:val="single"/>
        </w:rPr>
      </w:pPr>
    </w:p>
    <w:p w:rsidR="00BF1D04" w:rsidRPr="00BF1D04" w:rsidRDefault="00BF1D04" w:rsidP="00A57537">
      <w:pPr>
        <w:spacing w:after="0" w:line="240" w:lineRule="auto"/>
        <w:jc w:val="both"/>
        <w:rPr>
          <w:rFonts w:ascii="Arial" w:eastAsia="Calibri" w:hAnsi="Arial" w:cs="Arial"/>
          <w:sz w:val="20"/>
          <w:szCs w:val="20"/>
        </w:rPr>
      </w:pPr>
      <w:r w:rsidRPr="00BF1D04">
        <w:rPr>
          <w:rFonts w:ascii="Arial" w:eastAsia="Calibri" w:hAnsi="Arial" w:cs="Arial"/>
          <w:sz w:val="20"/>
          <w:szCs w:val="20"/>
        </w:rPr>
        <w:t>Bidders must enter any clause, condition, amendment to specification or any other qualification they may wish to make conditional to the offer. Bidders will be required to complete the Bidders Amendment Certi</w:t>
      </w:r>
      <w:r>
        <w:rPr>
          <w:rFonts w:ascii="Arial" w:eastAsia="Calibri" w:hAnsi="Arial" w:cs="Arial"/>
          <w:sz w:val="20"/>
          <w:szCs w:val="20"/>
        </w:rPr>
        <w:t>f</w:t>
      </w:r>
      <w:r w:rsidRPr="00BF1D04">
        <w:rPr>
          <w:rFonts w:ascii="Arial" w:eastAsia="Calibri" w:hAnsi="Arial" w:cs="Arial"/>
          <w:sz w:val="20"/>
          <w:szCs w:val="20"/>
        </w:rPr>
        <w:t xml:space="preserve">icate </w:t>
      </w:r>
    </w:p>
    <w:p w:rsidR="00BF1D04" w:rsidRDefault="00BF1D04" w:rsidP="00A03627">
      <w:pPr>
        <w:spacing w:after="0" w:line="240" w:lineRule="auto"/>
        <w:ind w:left="720"/>
        <w:jc w:val="both"/>
        <w:rPr>
          <w:rFonts w:ascii="Arial" w:eastAsia="Calibri" w:hAnsi="Arial" w:cs="Arial"/>
          <w:sz w:val="20"/>
          <w:szCs w:val="20"/>
        </w:rPr>
      </w:pPr>
    </w:p>
    <w:p w:rsidR="000967B1" w:rsidRDefault="000967B1" w:rsidP="00A03627">
      <w:pPr>
        <w:spacing w:after="0" w:line="240" w:lineRule="auto"/>
        <w:ind w:left="720"/>
        <w:jc w:val="both"/>
        <w:rPr>
          <w:rFonts w:ascii="Arial" w:eastAsia="Calibri" w:hAnsi="Arial" w:cs="Arial"/>
          <w:sz w:val="20"/>
          <w:szCs w:val="20"/>
        </w:rPr>
      </w:pPr>
    </w:p>
    <w:p w:rsidR="00A03627" w:rsidRPr="004B773A" w:rsidRDefault="000544DB" w:rsidP="00A57537">
      <w:pPr>
        <w:spacing w:after="0" w:line="240" w:lineRule="auto"/>
        <w:jc w:val="both"/>
        <w:rPr>
          <w:rFonts w:ascii="Arial" w:eastAsia="Calibri" w:hAnsi="Arial" w:cs="Arial"/>
          <w:b/>
          <w:sz w:val="24"/>
          <w:szCs w:val="24"/>
          <w:u w:val="single"/>
        </w:rPr>
      </w:pPr>
      <w:r w:rsidRPr="004B773A">
        <w:rPr>
          <w:rFonts w:ascii="Arial" w:eastAsia="Calibri" w:hAnsi="Arial" w:cs="Arial"/>
          <w:b/>
          <w:sz w:val="24"/>
          <w:szCs w:val="24"/>
          <w:u w:val="single"/>
        </w:rPr>
        <w:t>Community Benefits</w:t>
      </w:r>
    </w:p>
    <w:p w:rsidR="00240A48" w:rsidRPr="004B773A" w:rsidRDefault="00240A48" w:rsidP="00A57537">
      <w:pPr>
        <w:spacing w:after="0" w:line="240" w:lineRule="auto"/>
        <w:jc w:val="both"/>
        <w:rPr>
          <w:rFonts w:ascii="Arial" w:eastAsia="Calibri" w:hAnsi="Arial" w:cs="Arial"/>
          <w:b/>
          <w:sz w:val="24"/>
          <w:szCs w:val="24"/>
          <w:u w:val="single"/>
        </w:rPr>
      </w:pPr>
    </w:p>
    <w:p w:rsidR="00240A48" w:rsidRPr="004B773A" w:rsidRDefault="00240A48" w:rsidP="00240A48">
      <w:pPr>
        <w:autoSpaceDE w:val="0"/>
        <w:autoSpaceDN w:val="0"/>
        <w:adjustRightInd w:val="0"/>
        <w:spacing w:after="0" w:line="240" w:lineRule="auto"/>
        <w:jc w:val="both"/>
        <w:rPr>
          <w:rFonts w:ascii="Arial" w:eastAsia="Times New Roman" w:hAnsi="Arial" w:cs="Arial"/>
          <w:sz w:val="20"/>
          <w:szCs w:val="21"/>
        </w:rPr>
      </w:pPr>
      <w:r w:rsidRPr="004B773A">
        <w:rPr>
          <w:rFonts w:ascii="Arial" w:eastAsia="Times New Roman" w:hAnsi="Arial" w:cs="Arial"/>
          <w:sz w:val="20"/>
          <w:szCs w:val="21"/>
        </w:rPr>
        <w:lastRenderedPageBreak/>
        <w:t xml:space="preserve">CBG expects the successful bidder to deliver a range of community benefits meeting CBG’s priorities in partnership with CBG, to maximise the added benefit from the contract. </w:t>
      </w:r>
    </w:p>
    <w:p w:rsidR="00240A48" w:rsidRPr="004B773A" w:rsidRDefault="00240A48" w:rsidP="00240A48">
      <w:pPr>
        <w:autoSpaceDE w:val="0"/>
        <w:autoSpaceDN w:val="0"/>
        <w:adjustRightInd w:val="0"/>
        <w:spacing w:after="0" w:line="240" w:lineRule="auto"/>
        <w:jc w:val="both"/>
        <w:rPr>
          <w:rFonts w:ascii="Arial" w:eastAsia="Times New Roman" w:hAnsi="Arial" w:cs="Arial"/>
          <w:sz w:val="20"/>
          <w:szCs w:val="21"/>
        </w:rPr>
      </w:pPr>
    </w:p>
    <w:p w:rsidR="00240A48" w:rsidRPr="004B773A" w:rsidRDefault="00240A48" w:rsidP="00240A48">
      <w:pPr>
        <w:autoSpaceDE w:val="0"/>
        <w:autoSpaceDN w:val="0"/>
        <w:adjustRightInd w:val="0"/>
        <w:spacing w:after="0" w:line="240" w:lineRule="auto"/>
        <w:rPr>
          <w:rFonts w:ascii="Arial" w:hAnsi="Arial" w:cs="Arial"/>
          <w:color w:val="000000"/>
          <w:sz w:val="20"/>
          <w:szCs w:val="20"/>
        </w:rPr>
      </w:pPr>
      <w:r w:rsidRPr="004B773A">
        <w:rPr>
          <w:rFonts w:ascii="Arial" w:hAnsi="Arial" w:cs="Arial"/>
          <w:color w:val="000000"/>
          <w:sz w:val="20"/>
          <w:szCs w:val="20"/>
        </w:rPr>
        <w:t>Community Benefits will be mandatory on a Pass/Fail basis and will therefore not be evaluated as part of the tender evaluation. Community benefits will therefore be a contractual requirement and form part of the awarded contact. The successful bidder will be obliged to deliver their commitments. This element will be monitored continuously throughout the contract life and measured via KPI’s.</w:t>
      </w:r>
    </w:p>
    <w:p w:rsidR="00240A48" w:rsidRPr="004B773A" w:rsidRDefault="00240A48" w:rsidP="00240A48">
      <w:pPr>
        <w:autoSpaceDE w:val="0"/>
        <w:autoSpaceDN w:val="0"/>
        <w:adjustRightInd w:val="0"/>
        <w:spacing w:after="0" w:line="240" w:lineRule="auto"/>
        <w:rPr>
          <w:rFonts w:ascii="Arial" w:hAnsi="Arial" w:cs="Arial"/>
          <w:color w:val="000000"/>
          <w:sz w:val="20"/>
          <w:szCs w:val="20"/>
        </w:rPr>
      </w:pPr>
    </w:p>
    <w:p w:rsidR="00240A48" w:rsidRPr="00240A48" w:rsidRDefault="00240A48" w:rsidP="00240A48">
      <w:pPr>
        <w:autoSpaceDE w:val="0"/>
        <w:autoSpaceDN w:val="0"/>
        <w:adjustRightInd w:val="0"/>
        <w:spacing w:after="0" w:line="240" w:lineRule="auto"/>
        <w:rPr>
          <w:rFonts w:ascii="Arial" w:hAnsi="Arial" w:cs="Arial"/>
          <w:color w:val="000000"/>
          <w:sz w:val="20"/>
          <w:szCs w:val="20"/>
        </w:rPr>
      </w:pPr>
      <w:r w:rsidRPr="004B773A">
        <w:rPr>
          <w:rFonts w:ascii="Arial" w:hAnsi="Arial" w:cs="Arial"/>
          <w:color w:val="000000"/>
          <w:sz w:val="20"/>
          <w:szCs w:val="20"/>
        </w:rPr>
        <w:t>Bidders must commit to paying 0.5% of the annual income derived from this contract with CBG to Community Benefits the detail of which to be determined by CBG, acting reasonably, following constructive discussions with the successful bidder.</w:t>
      </w:r>
      <w:r w:rsidRPr="00240A48">
        <w:rPr>
          <w:rFonts w:ascii="Arial" w:hAnsi="Arial" w:cs="Arial"/>
          <w:color w:val="000000"/>
          <w:sz w:val="20"/>
          <w:szCs w:val="20"/>
        </w:rPr>
        <w:t xml:space="preserve">  </w:t>
      </w:r>
    </w:p>
    <w:p w:rsidR="00E30A5F" w:rsidRDefault="00E30A5F" w:rsidP="00A57537">
      <w:pPr>
        <w:autoSpaceDE w:val="0"/>
        <w:autoSpaceDN w:val="0"/>
        <w:adjustRightInd w:val="0"/>
        <w:spacing w:after="0" w:line="240" w:lineRule="auto"/>
        <w:rPr>
          <w:rFonts w:ascii="Arial" w:hAnsi="Arial" w:cs="Arial"/>
          <w:color w:val="000000"/>
          <w:sz w:val="20"/>
          <w:szCs w:val="20"/>
        </w:rPr>
      </w:pPr>
    </w:p>
    <w:p w:rsidR="005B28AE" w:rsidRDefault="005B28AE" w:rsidP="00A57537">
      <w:pPr>
        <w:autoSpaceDE w:val="0"/>
        <w:autoSpaceDN w:val="0"/>
        <w:adjustRightInd w:val="0"/>
        <w:spacing w:after="0" w:line="240" w:lineRule="auto"/>
        <w:rPr>
          <w:rFonts w:ascii="Arial" w:hAnsi="Arial" w:cs="Arial"/>
          <w:color w:val="000000"/>
          <w:sz w:val="20"/>
          <w:szCs w:val="20"/>
        </w:rPr>
      </w:pPr>
    </w:p>
    <w:p w:rsidR="00F7046F" w:rsidRDefault="00F7046F" w:rsidP="00A57537">
      <w:pPr>
        <w:spacing w:after="0" w:line="240" w:lineRule="auto"/>
        <w:jc w:val="both"/>
        <w:rPr>
          <w:rFonts w:ascii="Arial" w:eastAsia="Calibri" w:hAnsi="Arial" w:cs="Arial"/>
          <w:b/>
          <w:sz w:val="24"/>
          <w:szCs w:val="24"/>
          <w:u w:val="single"/>
        </w:rPr>
      </w:pPr>
      <w:r w:rsidRPr="0083532B">
        <w:rPr>
          <w:rFonts w:ascii="Arial" w:eastAsia="Calibri" w:hAnsi="Arial" w:cs="Arial"/>
          <w:b/>
          <w:sz w:val="24"/>
          <w:szCs w:val="24"/>
          <w:u w:val="single"/>
        </w:rPr>
        <w:t>Request for Documentation</w:t>
      </w:r>
    </w:p>
    <w:p w:rsidR="000967B1" w:rsidRPr="0083532B" w:rsidRDefault="000967B1" w:rsidP="00A57537">
      <w:pPr>
        <w:spacing w:after="0" w:line="240" w:lineRule="auto"/>
        <w:jc w:val="both"/>
        <w:rPr>
          <w:rFonts w:ascii="Arial" w:eastAsia="Calibri" w:hAnsi="Arial" w:cs="Arial"/>
          <w:b/>
          <w:sz w:val="24"/>
          <w:szCs w:val="24"/>
          <w:u w:val="single"/>
        </w:rPr>
      </w:pPr>
    </w:p>
    <w:p w:rsidR="00F7046F" w:rsidRDefault="00F7046F" w:rsidP="00A57537">
      <w:pPr>
        <w:spacing w:after="0" w:line="240" w:lineRule="auto"/>
        <w:jc w:val="both"/>
        <w:rPr>
          <w:rFonts w:ascii="Arial" w:eastAsia="Calibri" w:hAnsi="Arial" w:cs="Arial"/>
          <w:sz w:val="20"/>
          <w:szCs w:val="20"/>
        </w:rPr>
      </w:pPr>
      <w:r>
        <w:rPr>
          <w:rFonts w:ascii="Arial" w:eastAsia="Calibri" w:hAnsi="Arial" w:cs="Arial"/>
          <w:sz w:val="20"/>
          <w:szCs w:val="20"/>
        </w:rPr>
        <w:t>If so, required by CBG</w:t>
      </w:r>
      <w:r w:rsidR="00427D82">
        <w:rPr>
          <w:rFonts w:ascii="Arial" w:eastAsia="Calibri" w:hAnsi="Arial" w:cs="Arial"/>
          <w:sz w:val="20"/>
          <w:szCs w:val="20"/>
        </w:rPr>
        <w:t>,</w:t>
      </w:r>
      <w:r>
        <w:rPr>
          <w:rFonts w:ascii="Arial" w:eastAsia="Calibri" w:hAnsi="Arial" w:cs="Arial"/>
          <w:sz w:val="20"/>
          <w:szCs w:val="20"/>
        </w:rPr>
        <w:t xml:space="preserve"> the bidder </w:t>
      </w:r>
      <w:r w:rsidRPr="008A6A1B">
        <w:rPr>
          <w:rFonts w:ascii="Arial" w:eastAsia="Calibri" w:hAnsi="Arial" w:cs="Arial"/>
          <w:sz w:val="20"/>
          <w:szCs w:val="20"/>
        </w:rPr>
        <w:t xml:space="preserve">will be expected to provide all documentation as specified in the </w:t>
      </w:r>
      <w:r>
        <w:rPr>
          <w:rFonts w:ascii="Arial" w:eastAsia="Calibri" w:hAnsi="Arial" w:cs="Arial"/>
          <w:sz w:val="20"/>
          <w:szCs w:val="20"/>
        </w:rPr>
        <w:t>ESPD</w:t>
      </w:r>
      <w:r w:rsidR="003147A9">
        <w:rPr>
          <w:rFonts w:ascii="Arial" w:eastAsia="Calibri" w:hAnsi="Arial" w:cs="Arial"/>
          <w:sz w:val="20"/>
          <w:szCs w:val="20"/>
        </w:rPr>
        <w:t>(</w:t>
      </w:r>
      <w:r>
        <w:rPr>
          <w:rFonts w:ascii="Arial" w:eastAsia="Calibri" w:hAnsi="Arial" w:cs="Arial"/>
          <w:sz w:val="20"/>
          <w:szCs w:val="20"/>
        </w:rPr>
        <w:t>S</w:t>
      </w:r>
      <w:r w:rsidR="003147A9">
        <w:rPr>
          <w:rFonts w:ascii="Arial" w:eastAsia="Calibri" w:hAnsi="Arial" w:cs="Arial"/>
          <w:sz w:val="20"/>
          <w:szCs w:val="20"/>
        </w:rPr>
        <w:t>)</w:t>
      </w:r>
      <w:r w:rsidRPr="008A6A1B">
        <w:rPr>
          <w:rFonts w:ascii="Arial" w:eastAsia="Calibri" w:hAnsi="Arial" w:cs="Arial"/>
          <w:sz w:val="20"/>
          <w:szCs w:val="20"/>
        </w:rPr>
        <w:t xml:space="preserve">. </w:t>
      </w:r>
      <w:r>
        <w:rPr>
          <w:rFonts w:ascii="Arial" w:eastAsia="Calibri" w:hAnsi="Arial" w:cs="Arial"/>
          <w:sz w:val="20"/>
          <w:szCs w:val="20"/>
        </w:rPr>
        <w:t xml:space="preserve">This is known as a Request for Documentation.   </w:t>
      </w:r>
      <w:r w:rsidRPr="008A6A1B">
        <w:rPr>
          <w:rFonts w:ascii="Arial" w:eastAsia="Calibri" w:hAnsi="Arial" w:cs="Arial"/>
          <w:sz w:val="20"/>
          <w:szCs w:val="20"/>
        </w:rPr>
        <w:t xml:space="preserve">When the Request for Documentation is made, Bidders must supply the relevant information </w:t>
      </w:r>
      <w:r w:rsidRPr="003E44E5">
        <w:rPr>
          <w:rFonts w:ascii="Arial" w:eastAsia="Calibri" w:hAnsi="Arial" w:cs="Arial"/>
          <w:sz w:val="20"/>
          <w:szCs w:val="20"/>
        </w:rPr>
        <w:t>within the time stipulated</w:t>
      </w:r>
      <w:r w:rsidRPr="008A6A1B">
        <w:rPr>
          <w:rFonts w:ascii="Arial" w:eastAsia="Calibri" w:hAnsi="Arial" w:cs="Arial"/>
          <w:sz w:val="20"/>
          <w:szCs w:val="20"/>
        </w:rPr>
        <w:t xml:space="preserve"> </w:t>
      </w:r>
    </w:p>
    <w:p w:rsidR="00F7046F" w:rsidRDefault="00F7046F" w:rsidP="00A57537">
      <w:pPr>
        <w:spacing w:after="0" w:line="240" w:lineRule="auto"/>
        <w:jc w:val="both"/>
        <w:rPr>
          <w:rFonts w:ascii="Arial" w:eastAsia="Calibri" w:hAnsi="Arial" w:cs="Arial"/>
          <w:sz w:val="20"/>
          <w:szCs w:val="20"/>
        </w:rPr>
      </w:pPr>
    </w:p>
    <w:p w:rsidR="00F7046F" w:rsidRDefault="00F7046F" w:rsidP="00A57537">
      <w:pPr>
        <w:spacing w:after="0" w:line="240" w:lineRule="auto"/>
        <w:jc w:val="both"/>
        <w:rPr>
          <w:rFonts w:ascii="Arial" w:eastAsia="Calibri" w:hAnsi="Arial" w:cs="Arial"/>
          <w:sz w:val="20"/>
          <w:szCs w:val="20"/>
        </w:rPr>
      </w:pPr>
      <w:r w:rsidRPr="008A6A1B">
        <w:rPr>
          <w:rFonts w:ascii="Arial" w:eastAsia="Calibri" w:hAnsi="Arial" w:cs="Arial"/>
          <w:sz w:val="20"/>
          <w:szCs w:val="20"/>
        </w:rPr>
        <w:t>Failure to provide this information within the specified time may re</w:t>
      </w:r>
      <w:r>
        <w:rPr>
          <w:rFonts w:ascii="Arial" w:eastAsia="Calibri" w:hAnsi="Arial" w:cs="Arial"/>
          <w:sz w:val="20"/>
          <w:szCs w:val="20"/>
        </w:rPr>
        <w:t>sult in your bid being rejected.</w:t>
      </w:r>
    </w:p>
    <w:p w:rsidR="00F7046F" w:rsidRDefault="00F7046F" w:rsidP="00A57537">
      <w:pPr>
        <w:spacing w:after="0" w:line="240" w:lineRule="auto"/>
        <w:jc w:val="both"/>
        <w:rPr>
          <w:rFonts w:ascii="Arial" w:eastAsia="Calibri" w:hAnsi="Arial" w:cs="Arial"/>
          <w:sz w:val="20"/>
          <w:szCs w:val="20"/>
        </w:rPr>
      </w:pPr>
    </w:p>
    <w:p w:rsidR="006F0EF5" w:rsidRDefault="006F0EF5" w:rsidP="00A57537">
      <w:pPr>
        <w:spacing w:after="0" w:line="240" w:lineRule="auto"/>
        <w:jc w:val="both"/>
        <w:rPr>
          <w:rFonts w:ascii="Arial" w:eastAsia="Calibri" w:hAnsi="Arial" w:cs="Arial"/>
          <w:sz w:val="20"/>
          <w:szCs w:val="20"/>
        </w:rPr>
      </w:pPr>
    </w:p>
    <w:p w:rsidR="006F0EF5" w:rsidRPr="00725E0D" w:rsidRDefault="00725E0D" w:rsidP="00A57537">
      <w:pPr>
        <w:spacing w:after="0" w:line="240" w:lineRule="auto"/>
        <w:jc w:val="both"/>
        <w:rPr>
          <w:rFonts w:ascii="Arial" w:eastAsia="Calibri" w:hAnsi="Arial" w:cs="Arial"/>
          <w:b/>
          <w:sz w:val="24"/>
          <w:szCs w:val="24"/>
          <w:u w:val="single"/>
        </w:rPr>
      </w:pPr>
      <w:r w:rsidRPr="00725E0D">
        <w:rPr>
          <w:rFonts w:ascii="Arial" w:eastAsia="Calibri" w:hAnsi="Arial" w:cs="Arial"/>
          <w:b/>
          <w:sz w:val="24"/>
          <w:szCs w:val="24"/>
          <w:u w:val="single"/>
        </w:rPr>
        <w:t xml:space="preserve">Specification Compliance </w:t>
      </w:r>
    </w:p>
    <w:p w:rsidR="00725E0D" w:rsidRDefault="00725E0D" w:rsidP="00A57537">
      <w:pPr>
        <w:spacing w:after="0" w:line="240" w:lineRule="auto"/>
        <w:jc w:val="both"/>
        <w:rPr>
          <w:rFonts w:ascii="Arial" w:eastAsia="Calibri" w:hAnsi="Arial" w:cs="Arial"/>
          <w:sz w:val="20"/>
          <w:szCs w:val="20"/>
        </w:rPr>
      </w:pPr>
    </w:p>
    <w:p w:rsidR="00725E0D" w:rsidRDefault="002D1911" w:rsidP="00A57537">
      <w:pPr>
        <w:spacing w:after="0" w:line="240" w:lineRule="auto"/>
        <w:jc w:val="both"/>
        <w:rPr>
          <w:rFonts w:ascii="Arial" w:eastAsia="Calibri" w:hAnsi="Arial" w:cs="Arial"/>
          <w:sz w:val="20"/>
          <w:szCs w:val="20"/>
        </w:rPr>
      </w:pPr>
      <w:r>
        <w:rPr>
          <w:rFonts w:ascii="Arial" w:eastAsia="Calibri" w:hAnsi="Arial" w:cs="Arial"/>
          <w:sz w:val="20"/>
          <w:szCs w:val="20"/>
        </w:rPr>
        <w:t xml:space="preserve">The bidder must produce </w:t>
      </w:r>
      <w:r w:rsidR="00725E0D">
        <w:rPr>
          <w:rFonts w:ascii="Arial" w:eastAsia="Calibri" w:hAnsi="Arial" w:cs="Arial"/>
          <w:sz w:val="20"/>
          <w:szCs w:val="20"/>
        </w:rPr>
        <w:t xml:space="preserve">Pass certificates for Hotel Metal Nut </w:t>
      </w:r>
      <w:r w:rsidR="00296711">
        <w:rPr>
          <w:rFonts w:ascii="Arial" w:eastAsia="Calibri" w:hAnsi="Arial" w:cs="Arial"/>
          <w:sz w:val="20"/>
          <w:szCs w:val="20"/>
        </w:rPr>
        <w:t xml:space="preserve">Test </w:t>
      </w:r>
      <w:r w:rsidR="00725E0D">
        <w:rPr>
          <w:rFonts w:ascii="Arial" w:eastAsia="Calibri" w:hAnsi="Arial" w:cs="Arial"/>
          <w:sz w:val="20"/>
          <w:szCs w:val="20"/>
        </w:rPr>
        <w:t xml:space="preserve">for carpets and </w:t>
      </w:r>
      <w:r w:rsidR="00FB10D3">
        <w:rPr>
          <w:rFonts w:ascii="Arial" w:eastAsia="Calibri" w:hAnsi="Arial" w:cs="Arial"/>
          <w:sz w:val="20"/>
          <w:szCs w:val="20"/>
        </w:rPr>
        <w:t xml:space="preserve">minimum </w:t>
      </w:r>
      <w:r w:rsidR="00725E0D">
        <w:rPr>
          <w:rFonts w:ascii="Arial" w:eastAsia="Calibri" w:hAnsi="Arial" w:cs="Arial"/>
          <w:sz w:val="20"/>
          <w:szCs w:val="20"/>
        </w:rPr>
        <w:t xml:space="preserve">R10 slip resistance for vinyls </w:t>
      </w:r>
    </w:p>
    <w:p w:rsidR="00FF5A3F" w:rsidRDefault="00FF5A3F" w:rsidP="00A57537">
      <w:pPr>
        <w:spacing w:after="0" w:line="240" w:lineRule="auto"/>
        <w:jc w:val="both"/>
        <w:rPr>
          <w:rFonts w:ascii="Arial" w:eastAsia="Calibri" w:hAnsi="Arial" w:cs="Arial"/>
          <w:sz w:val="20"/>
          <w:szCs w:val="20"/>
        </w:rPr>
      </w:pPr>
    </w:p>
    <w:p w:rsidR="00FF5A3F" w:rsidRPr="00CF018E" w:rsidRDefault="00FF5A3F" w:rsidP="00A57537">
      <w:pPr>
        <w:spacing w:after="0" w:line="240" w:lineRule="auto"/>
        <w:jc w:val="both"/>
        <w:rPr>
          <w:rFonts w:ascii="Arial" w:eastAsia="Calibri" w:hAnsi="Arial" w:cs="Arial"/>
          <w:b/>
          <w:sz w:val="24"/>
          <w:szCs w:val="24"/>
          <w:u w:val="single"/>
        </w:rPr>
      </w:pPr>
      <w:r w:rsidRPr="00CF018E">
        <w:rPr>
          <w:rFonts w:ascii="Arial" w:eastAsia="Calibri" w:hAnsi="Arial" w:cs="Arial"/>
          <w:b/>
          <w:sz w:val="24"/>
          <w:szCs w:val="24"/>
          <w:u w:val="single"/>
        </w:rPr>
        <w:t xml:space="preserve">Pass/Fail </w:t>
      </w:r>
      <w:r w:rsidR="00CF018E" w:rsidRPr="00CF018E">
        <w:rPr>
          <w:rFonts w:ascii="Arial" w:eastAsia="Calibri" w:hAnsi="Arial" w:cs="Arial"/>
          <w:b/>
          <w:sz w:val="24"/>
          <w:szCs w:val="24"/>
          <w:u w:val="single"/>
        </w:rPr>
        <w:t xml:space="preserve">Questions </w:t>
      </w:r>
    </w:p>
    <w:p w:rsidR="00CF018E" w:rsidRDefault="00CF018E" w:rsidP="00A57537">
      <w:pPr>
        <w:spacing w:after="0" w:line="240" w:lineRule="auto"/>
        <w:jc w:val="both"/>
        <w:rPr>
          <w:rFonts w:ascii="Arial" w:eastAsia="Calibri" w:hAnsi="Arial" w:cs="Arial"/>
          <w:sz w:val="24"/>
          <w:szCs w:val="24"/>
          <w:u w:val="single"/>
        </w:rPr>
      </w:pPr>
    </w:p>
    <w:p w:rsidR="00CF018E" w:rsidRPr="00CF018E" w:rsidRDefault="00CF018E" w:rsidP="00333F41">
      <w:pPr>
        <w:spacing w:line="240" w:lineRule="auto"/>
        <w:jc w:val="both"/>
        <w:rPr>
          <w:rFonts w:ascii="Verdana" w:eastAsia="Calibri" w:hAnsi="Verdana" w:cs="Arial"/>
          <w:b/>
          <w:sz w:val="20"/>
          <w:szCs w:val="20"/>
          <w:u w:val="single"/>
        </w:rPr>
      </w:pPr>
      <w:bookmarkStart w:id="2" w:name="_GoBack"/>
      <w:r w:rsidRPr="00CF018E">
        <w:rPr>
          <w:rFonts w:ascii="Verdana" w:eastAsia="Calibri" w:hAnsi="Verdana" w:cs="Arial"/>
          <w:b/>
          <w:sz w:val="20"/>
          <w:szCs w:val="20"/>
          <w:u w:val="single"/>
        </w:rPr>
        <w:t>Delivery Requirements</w:t>
      </w:r>
    </w:p>
    <w:p w:rsidR="00CF018E" w:rsidRPr="00CF018E" w:rsidRDefault="00CF018E" w:rsidP="00333F41">
      <w:pPr>
        <w:spacing w:before="100" w:beforeAutospacing="1" w:after="100" w:afterAutospacing="1" w:line="220" w:lineRule="atLeast"/>
        <w:rPr>
          <w:rFonts w:ascii="Verdana" w:eastAsia="Times New Roman" w:hAnsi="Verdana" w:cs="Arial"/>
          <w:sz w:val="20"/>
          <w:szCs w:val="20"/>
          <w:lang w:val="en" w:eastAsia="en-GB"/>
        </w:rPr>
      </w:pPr>
      <w:r w:rsidRPr="00CF018E">
        <w:rPr>
          <w:rFonts w:ascii="Verdana" w:eastAsia="Times New Roman" w:hAnsi="Verdana" w:cs="Arial"/>
          <w:sz w:val="20"/>
          <w:szCs w:val="20"/>
          <w:lang w:val="en" w:eastAsia="en-GB"/>
        </w:rPr>
        <w:t xml:space="preserve">Bidders must  confirm  the capability to deliver a 100no. room sized cuts of carpet bagged and labelled and 50no. room sized  cuts of vinyl bagged and labelled each morning Monday to Friday at 7am to CBG Premises at 350 Darnick Street Glasgow G21 4BA. </w:t>
      </w:r>
    </w:p>
    <w:p w:rsidR="00CF018E" w:rsidRPr="00CF018E" w:rsidRDefault="00CF018E" w:rsidP="00333F41">
      <w:pPr>
        <w:spacing w:before="100" w:beforeAutospacing="1" w:after="100" w:afterAutospacing="1" w:line="220" w:lineRule="atLeast"/>
        <w:rPr>
          <w:rFonts w:ascii="Verdana" w:eastAsia="Times New Roman" w:hAnsi="Verdana" w:cs="Arial"/>
          <w:sz w:val="20"/>
          <w:szCs w:val="20"/>
          <w:lang w:val="en" w:eastAsia="en-GB"/>
        </w:rPr>
      </w:pPr>
      <w:r w:rsidRPr="00CF018E">
        <w:rPr>
          <w:rFonts w:ascii="Verdana" w:eastAsia="Times New Roman" w:hAnsi="Verdana" w:cs="Arial"/>
          <w:sz w:val="20"/>
          <w:szCs w:val="20"/>
          <w:lang w:val="en" w:eastAsia="en-GB"/>
        </w:rPr>
        <w:t xml:space="preserve">Bidders who are unable to confirm this requirement will be disqualified from the process and CBG’s absolute and sole </w:t>
      </w:r>
      <w:r w:rsidR="0051660C" w:rsidRPr="00CF018E">
        <w:rPr>
          <w:rFonts w:ascii="Verdana" w:eastAsia="Times New Roman" w:hAnsi="Verdana" w:cs="Arial"/>
          <w:sz w:val="20"/>
          <w:szCs w:val="20"/>
          <w:lang w:val="en" w:eastAsia="en-GB"/>
        </w:rPr>
        <w:t>discretion.</w:t>
      </w:r>
    </w:p>
    <w:p w:rsidR="00CF018E" w:rsidRPr="00CF018E" w:rsidRDefault="00CF018E" w:rsidP="00333F41">
      <w:pPr>
        <w:spacing w:before="100" w:beforeAutospacing="1" w:after="100" w:afterAutospacing="1" w:line="220" w:lineRule="atLeast"/>
        <w:rPr>
          <w:rFonts w:ascii="Verdana" w:eastAsia="Times New Roman" w:hAnsi="Verdana" w:cs="Arial"/>
          <w:b/>
          <w:sz w:val="20"/>
          <w:szCs w:val="20"/>
          <w:u w:val="single"/>
          <w:lang w:val="en" w:eastAsia="en-GB"/>
        </w:rPr>
      </w:pPr>
      <w:r w:rsidRPr="00CF018E">
        <w:rPr>
          <w:rFonts w:ascii="Verdana" w:eastAsia="Times New Roman" w:hAnsi="Verdana" w:cs="Arial"/>
          <w:b/>
          <w:sz w:val="20"/>
          <w:szCs w:val="20"/>
          <w:u w:val="single"/>
          <w:lang w:val="en" w:eastAsia="en-GB"/>
        </w:rPr>
        <w:t xml:space="preserve">Emergency Uplift of Materials </w:t>
      </w:r>
    </w:p>
    <w:p w:rsidR="00CF018E" w:rsidRPr="00CF018E" w:rsidRDefault="00CF018E" w:rsidP="00333F41">
      <w:pPr>
        <w:autoSpaceDN w:val="0"/>
        <w:spacing w:before="60" w:after="0" w:line="240" w:lineRule="auto"/>
        <w:rPr>
          <w:rFonts w:ascii="Verdana" w:eastAsia="Times New Roman" w:hAnsi="Verdana" w:cs="Arial"/>
          <w:sz w:val="20"/>
          <w:szCs w:val="21"/>
        </w:rPr>
      </w:pPr>
      <w:r w:rsidRPr="00CF018E">
        <w:rPr>
          <w:rFonts w:ascii="Verdana" w:eastAsia="Times New Roman" w:hAnsi="Verdana" w:cs="Arial"/>
          <w:sz w:val="20"/>
          <w:szCs w:val="21"/>
        </w:rPr>
        <w:t xml:space="preserve">CBG can have emergency requirements that involve same day uplift of carpet cuts and /or vinyl cuts. Bidders must therefore confirm that they have facilities available to CBG to accommodate this ensuring a quick turnaround from notification of order to uplift by CBG to a maximum period of 2 hours from notification to uplift </w:t>
      </w:r>
    </w:p>
    <w:p w:rsidR="00CF018E" w:rsidRPr="00CF018E" w:rsidRDefault="00CF018E" w:rsidP="00333F41">
      <w:pPr>
        <w:spacing w:before="100" w:beforeAutospacing="1" w:after="100" w:afterAutospacing="1" w:line="220" w:lineRule="atLeast"/>
        <w:rPr>
          <w:rFonts w:ascii="Verdana" w:eastAsia="Times New Roman" w:hAnsi="Verdana" w:cs="Arial"/>
          <w:sz w:val="20"/>
          <w:szCs w:val="20"/>
          <w:lang w:val="en" w:eastAsia="en-GB"/>
        </w:rPr>
      </w:pPr>
      <w:r w:rsidRPr="00CF018E">
        <w:rPr>
          <w:rFonts w:ascii="Verdana" w:eastAsia="Times New Roman" w:hAnsi="Verdana" w:cs="Arial"/>
          <w:sz w:val="20"/>
          <w:szCs w:val="20"/>
          <w:lang w:val="en" w:eastAsia="en-GB"/>
        </w:rPr>
        <w:t xml:space="preserve">Bidders who are unable to confirm this requirement will be disqualified from the process and CBG’s absolute and sole </w:t>
      </w:r>
      <w:r w:rsidR="0051660C" w:rsidRPr="00CF018E">
        <w:rPr>
          <w:rFonts w:ascii="Verdana" w:eastAsia="Times New Roman" w:hAnsi="Verdana" w:cs="Arial"/>
          <w:sz w:val="20"/>
          <w:szCs w:val="20"/>
          <w:lang w:val="en" w:eastAsia="en-GB"/>
        </w:rPr>
        <w:t>discretion.</w:t>
      </w:r>
    </w:p>
    <w:bookmarkEnd w:id="2"/>
    <w:p w:rsidR="00CF018E" w:rsidRPr="00FF5A3F" w:rsidRDefault="00CF018E" w:rsidP="00A57537">
      <w:pPr>
        <w:spacing w:after="0" w:line="240" w:lineRule="auto"/>
        <w:jc w:val="both"/>
        <w:rPr>
          <w:rFonts w:ascii="Arial" w:eastAsia="Calibri" w:hAnsi="Arial" w:cs="Arial"/>
          <w:sz w:val="24"/>
          <w:szCs w:val="24"/>
          <w:u w:val="single"/>
        </w:rPr>
      </w:pPr>
    </w:p>
    <w:sectPr w:rsidR="00CF018E" w:rsidRPr="00FF5A3F" w:rsidSect="00B042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D9" w:rsidRDefault="00603FD9" w:rsidP="00603FD9">
      <w:pPr>
        <w:spacing w:after="0" w:line="240" w:lineRule="auto"/>
      </w:pPr>
      <w:r>
        <w:separator/>
      </w:r>
    </w:p>
  </w:endnote>
  <w:endnote w:type="continuationSeparator" w:id="0">
    <w:p w:rsidR="00603FD9" w:rsidRDefault="00603FD9" w:rsidP="0060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9155"/>
      <w:docPartObj>
        <w:docPartGallery w:val="Page Numbers (Bottom of Page)"/>
        <w:docPartUnique/>
      </w:docPartObj>
    </w:sdtPr>
    <w:sdtEndPr/>
    <w:sdtContent>
      <w:p w:rsidR="00D6644C" w:rsidRDefault="00D6644C">
        <w:pPr>
          <w:pStyle w:val="Footer"/>
          <w:jc w:val="right"/>
        </w:pPr>
        <w:r>
          <w:t xml:space="preserve">Page | </w:t>
        </w:r>
        <w:r>
          <w:fldChar w:fldCharType="begin"/>
        </w:r>
        <w:r>
          <w:instrText xml:space="preserve"> PAGE   \* MERGEFORMAT </w:instrText>
        </w:r>
        <w:r>
          <w:fldChar w:fldCharType="separate"/>
        </w:r>
        <w:r w:rsidR="00333F41">
          <w:rPr>
            <w:noProof/>
          </w:rPr>
          <w:t>13</w:t>
        </w:r>
        <w:r>
          <w:rPr>
            <w:noProof/>
          </w:rPr>
          <w:fldChar w:fldCharType="end"/>
        </w:r>
        <w:r>
          <w:t xml:space="preserve"> </w:t>
        </w:r>
      </w:p>
    </w:sdtContent>
  </w:sdt>
  <w:p w:rsidR="00603FD9" w:rsidRDefault="0060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D9" w:rsidRDefault="00603FD9" w:rsidP="00603FD9">
      <w:pPr>
        <w:spacing w:after="0" w:line="240" w:lineRule="auto"/>
      </w:pPr>
      <w:r>
        <w:separator/>
      </w:r>
    </w:p>
  </w:footnote>
  <w:footnote w:type="continuationSeparator" w:id="0">
    <w:p w:rsidR="00603FD9" w:rsidRDefault="00603FD9" w:rsidP="00603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D1" w:rsidRDefault="000420D1" w:rsidP="000420D1">
    <w:pPr>
      <w:pStyle w:val="Header"/>
      <w:jc w:val="center"/>
    </w:pPr>
    <w:r>
      <w:t xml:space="preserve">CBG </w:t>
    </w:r>
    <w:r w:rsidR="009E1194">
      <w:t xml:space="preserve">134 –Supply and </w:t>
    </w:r>
    <w:r w:rsidR="00CB4BB6">
      <w:t>D</w:t>
    </w:r>
    <w:r w:rsidR="009E1194">
      <w:t xml:space="preserve">elivery of </w:t>
    </w:r>
    <w:r w:rsidR="00CB4BB6">
      <w:t>F</w:t>
    </w:r>
    <w:r w:rsidR="009E1194">
      <w:t xml:space="preserve">looring and </w:t>
    </w:r>
    <w:r w:rsidR="00CB4BB6">
      <w:t>A</w:t>
    </w:r>
    <w:r w:rsidR="009E1194">
      <w:t>ssociated</w:t>
    </w:r>
    <w:r w:rsidR="00CB4BB6">
      <w:t xml:space="preserve"> I</w:t>
    </w:r>
    <w:r w:rsidR="009E1194">
      <w:t xml:space="preserve">tems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D94"/>
    <w:multiLevelType w:val="hybridMultilevel"/>
    <w:tmpl w:val="4A4239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3B781C"/>
    <w:multiLevelType w:val="hybridMultilevel"/>
    <w:tmpl w:val="8D8C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64DCF"/>
    <w:multiLevelType w:val="hybridMultilevel"/>
    <w:tmpl w:val="D602888C"/>
    <w:lvl w:ilvl="0" w:tplc="08090001">
      <w:start w:val="1"/>
      <w:numFmt w:val="bullet"/>
      <w:lvlText w:val=""/>
      <w:lvlJc w:val="left"/>
      <w:pPr>
        <w:ind w:left="41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B77BD"/>
    <w:multiLevelType w:val="hybridMultilevel"/>
    <w:tmpl w:val="A7D8AA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6434B3"/>
    <w:multiLevelType w:val="hybridMultilevel"/>
    <w:tmpl w:val="E8BACC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AB6A57"/>
    <w:multiLevelType w:val="hybridMultilevel"/>
    <w:tmpl w:val="10EA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46AA9"/>
    <w:multiLevelType w:val="hybridMultilevel"/>
    <w:tmpl w:val="54F2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D1B67"/>
    <w:multiLevelType w:val="hybridMultilevel"/>
    <w:tmpl w:val="A028C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E7E0E"/>
    <w:multiLevelType w:val="hybridMultilevel"/>
    <w:tmpl w:val="8866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2214A"/>
    <w:multiLevelType w:val="hybridMultilevel"/>
    <w:tmpl w:val="BF3A8F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91B5AAD"/>
    <w:multiLevelType w:val="hybridMultilevel"/>
    <w:tmpl w:val="A60A4728"/>
    <w:lvl w:ilvl="0" w:tplc="08090001">
      <w:start w:val="1"/>
      <w:numFmt w:val="bullet"/>
      <w:lvlText w:val=""/>
      <w:lvlJc w:val="left"/>
      <w:pPr>
        <w:tabs>
          <w:tab w:val="num" w:pos="1344"/>
        </w:tabs>
        <w:ind w:left="1344" w:hanging="360"/>
      </w:pPr>
      <w:rPr>
        <w:rFonts w:ascii="Symbol" w:hAnsi="Symbol" w:hint="default"/>
      </w:rPr>
    </w:lvl>
    <w:lvl w:ilvl="1" w:tplc="08090003">
      <w:start w:val="1"/>
      <w:numFmt w:val="decimal"/>
      <w:lvlText w:val="%2."/>
      <w:lvlJc w:val="left"/>
      <w:pPr>
        <w:tabs>
          <w:tab w:val="num" w:pos="2064"/>
        </w:tabs>
        <w:ind w:left="2064" w:hanging="360"/>
      </w:pPr>
      <w:rPr>
        <w:rFonts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11" w15:restartNumberingAfterBreak="0">
    <w:nsid w:val="4F802AA8"/>
    <w:multiLevelType w:val="hybridMultilevel"/>
    <w:tmpl w:val="97482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7622FC"/>
    <w:multiLevelType w:val="hybridMultilevel"/>
    <w:tmpl w:val="91D2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33EE2"/>
    <w:multiLevelType w:val="hybridMultilevel"/>
    <w:tmpl w:val="9E4A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E1C70"/>
    <w:multiLevelType w:val="hybridMultilevel"/>
    <w:tmpl w:val="49DC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B7618"/>
    <w:multiLevelType w:val="hybridMultilevel"/>
    <w:tmpl w:val="8B081906"/>
    <w:lvl w:ilvl="0" w:tplc="B6FECF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751844"/>
    <w:multiLevelType w:val="hybridMultilevel"/>
    <w:tmpl w:val="AF9A4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0E6C6D"/>
    <w:multiLevelType w:val="hybridMultilevel"/>
    <w:tmpl w:val="C9762824"/>
    <w:lvl w:ilvl="0" w:tplc="C540BD4E">
      <w:start w:val="1"/>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3210012"/>
    <w:multiLevelType w:val="hybridMultilevel"/>
    <w:tmpl w:val="A7E0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C7D09"/>
    <w:multiLevelType w:val="hybridMultilevel"/>
    <w:tmpl w:val="3C70F55E"/>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num w:numId="1">
    <w:abstractNumId w:val="5"/>
  </w:num>
  <w:num w:numId="2">
    <w:abstractNumId w:val="6"/>
  </w:num>
  <w:num w:numId="3">
    <w:abstractNumId w:val="17"/>
  </w:num>
  <w:num w:numId="4">
    <w:abstractNumId w:val="9"/>
  </w:num>
  <w:num w:numId="5">
    <w:abstractNumId w:val="1"/>
  </w:num>
  <w:num w:numId="6">
    <w:abstractNumId w:val="2"/>
  </w:num>
  <w:num w:numId="7">
    <w:abstractNumId w:val="18"/>
  </w:num>
  <w:num w:numId="8">
    <w:abstractNumId w:val="0"/>
  </w:num>
  <w:num w:numId="9">
    <w:abstractNumId w:val="3"/>
  </w:num>
  <w:num w:numId="10">
    <w:abstractNumId w:val="10"/>
  </w:num>
  <w:num w:numId="11">
    <w:abstractNumId w:val="4"/>
  </w:num>
  <w:num w:numId="12">
    <w:abstractNumId w:val="8"/>
  </w:num>
  <w:num w:numId="13">
    <w:abstractNumId w:val="14"/>
  </w:num>
  <w:num w:numId="14">
    <w:abstractNumId w:val="12"/>
  </w:num>
  <w:num w:numId="15">
    <w:abstractNumId w:val="15"/>
  </w:num>
  <w:num w:numId="16">
    <w:abstractNumId w:val="16"/>
  </w:num>
  <w:num w:numId="17">
    <w:abstractNumId w:val="19"/>
  </w:num>
  <w:num w:numId="18">
    <w:abstractNumId w:val="13"/>
  </w:num>
  <w:num w:numId="19">
    <w:abstractNumId w:val="7"/>
  </w:num>
  <w:num w:numId="20">
    <w:abstractNumId w:val="1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F5"/>
    <w:rsid w:val="00006AF4"/>
    <w:rsid w:val="0000707F"/>
    <w:rsid w:val="0001149A"/>
    <w:rsid w:val="000152C3"/>
    <w:rsid w:val="0001790C"/>
    <w:rsid w:val="000201C3"/>
    <w:rsid w:val="00021C3B"/>
    <w:rsid w:val="00023A53"/>
    <w:rsid w:val="000303E6"/>
    <w:rsid w:val="00032696"/>
    <w:rsid w:val="000420D1"/>
    <w:rsid w:val="00053437"/>
    <w:rsid w:val="000544DB"/>
    <w:rsid w:val="000701F7"/>
    <w:rsid w:val="00073481"/>
    <w:rsid w:val="000810BE"/>
    <w:rsid w:val="000858FD"/>
    <w:rsid w:val="000916F6"/>
    <w:rsid w:val="0009537C"/>
    <w:rsid w:val="000967B1"/>
    <w:rsid w:val="000A40CC"/>
    <w:rsid w:val="000B06EA"/>
    <w:rsid w:val="000C606D"/>
    <w:rsid w:val="000C6321"/>
    <w:rsid w:val="000D6EF5"/>
    <w:rsid w:val="000E3EEC"/>
    <w:rsid w:val="00101E75"/>
    <w:rsid w:val="00104F55"/>
    <w:rsid w:val="001325FD"/>
    <w:rsid w:val="00166BD6"/>
    <w:rsid w:val="0017219B"/>
    <w:rsid w:val="00173C27"/>
    <w:rsid w:val="001750EE"/>
    <w:rsid w:val="00184E88"/>
    <w:rsid w:val="00185A8D"/>
    <w:rsid w:val="001A2CB8"/>
    <w:rsid w:val="001B59E4"/>
    <w:rsid w:val="001C3D24"/>
    <w:rsid w:val="001C7CA8"/>
    <w:rsid w:val="001F32AE"/>
    <w:rsid w:val="00224393"/>
    <w:rsid w:val="002326D0"/>
    <w:rsid w:val="002340A6"/>
    <w:rsid w:val="00240A48"/>
    <w:rsid w:val="0024703E"/>
    <w:rsid w:val="00250E61"/>
    <w:rsid w:val="00253C6E"/>
    <w:rsid w:val="00256F09"/>
    <w:rsid w:val="00260590"/>
    <w:rsid w:val="00263249"/>
    <w:rsid w:val="0026538F"/>
    <w:rsid w:val="00270A98"/>
    <w:rsid w:val="002756DE"/>
    <w:rsid w:val="00276E5C"/>
    <w:rsid w:val="00291A0E"/>
    <w:rsid w:val="002930BD"/>
    <w:rsid w:val="002931B9"/>
    <w:rsid w:val="0029333A"/>
    <w:rsid w:val="00296711"/>
    <w:rsid w:val="002A0482"/>
    <w:rsid w:val="002B03D7"/>
    <w:rsid w:val="002D1911"/>
    <w:rsid w:val="002E4971"/>
    <w:rsid w:val="00306E69"/>
    <w:rsid w:val="00312B4A"/>
    <w:rsid w:val="003147A9"/>
    <w:rsid w:val="00315B77"/>
    <w:rsid w:val="003178D5"/>
    <w:rsid w:val="00317C50"/>
    <w:rsid w:val="00330C34"/>
    <w:rsid w:val="003339B4"/>
    <w:rsid w:val="00333F41"/>
    <w:rsid w:val="00343791"/>
    <w:rsid w:val="00344E1E"/>
    <w:rsid w:val="00346658"/>
    <w:rsid w:val="00353905"/>
    <w:rsid w:val="00366FF6"/>
    <w:rsid w:val="00370241"/>
    <w:rsid w:val="003712B0"/>
    <w:rsid w:val="00373566"/>
    <w:rsid w:val="0037668F"/>
    <w:rsid w:val="00382C64"/>
    <w:rsid w:val="00392A88"/>
    <w:rsid w:val="003C0DB9"/>
    <w:rsid w:val="003C5500"/>
    <w:rsid w:val="003D1015"/>
    <w:rsid w:val="003E1169"/>
    <w:rsid w:val="003E44E5"/>
    <w:rsid w:val="003E4B80"/>
    <w:rsid w:val="003E6CE0"/>
    <w:rsid w:val="003F024D"/>
    <w:rsid w:val="004017C5"/>
    <w:rsid w:val="0042184C"/>
    <w:rsid w:val="00427D82"/>
    <w:rsid w:val="004333C7"/>
    <w:rsid w:val="004521DE"/>
    <w:rsid w:val="004525A8"/>
    <w:rsid w:val="00453D0C"/>
    <w:rsid w:val="00457A83"/>
    <w:rsid w:val="00470C63"/>
    <w:rsid w:val="004738C1"/>
    <w:rsid w:val="00480A51"/>
    <w:rsid w:val="00484F93"/>
    <w:rsid w:val="00490CED"/>
    <w:rsid w:val="004B773A"/>
    <w:rsid w:val="004D1981"/>
    <w:rsid w:val="004D6ACF"/>
    <w:rsid w:val="004F733B"/>
    <w:rsid w:val="00503C56"/>
    <w:rsid w:val="005107E2"/>
    <w:rsid w:val="0051477E"/>
    <w:rsid w:val="0051660C"/>
    <w:rsid w:val="00521BF1"/>
    <w:rsid w:val="00535004"/>
    <w:rsid w:val="00547C5D"/>
    <w:rsid w:val="00564228"/>
    <w:rsid w:val="0056670B"/>
    <w:rsid w:val="00571FFE"/>
    <w:rsid w:val="00573F33"/>
    <w:rsid w:val="0059073D"/>
    <w:rsid w:val="00590807"/>
    <w:rsid w:val="00593EE9"/>
    <w:rsid w:val="00595F8D"/>
    <w:rsid w:val="00597137"/>
    <w:rsid w:val="005B28AE"/>
    <w:rsid w:val="005C56B5"/>
    <w:rsid w:val="005E1EE3"/>
    <w:rsid w:val="005F1228"/>
    <w:rsid w:val="005F28C3"/>
    <w:rsid w:val="006002FF"/>
    <w:rsid w:val="00603FD9"/>
    <w:rsid w:val="006072BE"/>
    <w:rsid w:val="00620155"/>
    <w:rsid w:val="00626E6F"/>
    <w:rsid w:val="0063050B"/>
    <w:rsid w:val="0063690C"/>
    <w:rsid w:val="00641528"/>
    <w:rsid w:val="00643506"/>
    <w:rsid w:val="0065203B"/>
    <w:rsid w:val="00654136"/>
    <w:rsid w:val="0066159D"/>
    <w:rsid w:val="00662393"/>
    <w:rsid w:val="0066335C"/>
    <w:rsid w:val="00665DB2"/>
    <w:rsid w:val="00667786"/>
    <w:rsid w:val="006864E7"/>
    <w:rsid w:val="00687B39"/>
    <w:rsid w:val="006A3F25"/>
    <w:rsid w:val="006A72BF"/>
    <w:rsid w:val="006C6220"/>
    <w:rsid w:val="006D1D60"/>
    <w:rsid w:val="006D1F91"/>
    <w:rsid w:val="006D255B"/>
    <w:rsid w:val="006D3AA9"/>
    <w:rsid w:val="006D4553"/>
    <w:rsid w:val="006D7562"/>
    <w:rsid w:val="006E2310"/>
    <w:rsid w:val="006F0EF5"/>
    <w:rsid w:val="006F3046"/>
    <w:rsid w:val="006F3A69"/>
    <w:rsid w:val="006F78F1"/>
    <w:rsid w:val="007021B7"/>
    <w:rsid w:val="00703AA4"/>
    <w:rsid w:val="007046E1"/>
    <w:rsid w:val="0071285E"/>
    <w:rsid w:val="007153F4"/>
    <w:rsid w:val="007170C9"/>
    <w:rsid w:val="007171BB"/>
    <w:rsid w:val="00722B6B"/>
    <w:rsid w:val="0072592F"/>
    <w:rsid w:val="00725E0D"/>
    <w:rsid w:val="0072772B"/>
    <w:rsid w:val="00731E7D"/>
    <w:rsid w:val="007459A4"/>
    <w:rsid w:val="00755AAE"/>
    <w:rsid w:val="007630D6"/>
    <w:rsid w:val="00765635"/>
    <w:rsid w:val="00772049"/>
    <w:rsid w:val="00775C59"/>
    <w:rsid w:val="0079221E"/>
    <w:rsid w:val="007A4E02"/>
    <w:rsid w:val="007A534B"/>
    <w:rsid w:val="007B3CFE"/>
    <w:rsid w:val="007C3E1E"/>
    <w:rsid w:val="007D2AAF"/>
    <w:rsid w:val="007D3A29"/>
    <w:rsid w:val="007D6D93"/>
    <w:rsid w:val="007E6A40"/>
    <w:rsid w:val="00800FBE"/>
    <w:rsid w:val="00805637"/>
    <w:rsid w:val="00807B77"/>
    <w:rsid w:val="00811729"/>
    <w:rsid w:val="00813FE1"/>
    <w:rsid w:val="00830AC5"/>
    <w:rsid w:val="00832A8F"/>
    <w:rsid w:val="0083509B"/>
    <w:rsid w:val="0083532B"/>
    <w:rsid w:val="008408A6"/>
    <w:rsid w:val="0085143F"/>
    <w:rsid w:val="008611CF"/>
    <w:rsid w:val="00861BAF"/>
    <w:rsid w:val="00862042"/>
    <w:rsid w:val="0086316E"/>
    <w:rsid w:val="00864DDD"/>
    <w:rsid w:val="00870F4A"/>
    <w:rsid w:val="008A17EA"/>
    <w:rsid w:val="008A23EE"/>
    <w:rsid w:val="008A6A1B"/>
    <w:rsid w:val="008B005B"/>
    <w:rsid w:val="008B4C50"/>
    <w:rsid w:val="008C0146"/>
    <w:rsid w:val="008C4A68"/>
    <w:rsid w:val="008D085C"/>
    <w:rsid w:val="008F77B7"/>
    <w:rsid w:val="00902FF7"/>
    <w:rsid w:val="0090606F"/>
    <w:rsid w:val="009108E2"/>
    <w:rsid w:val="00912C41"/>
    <w:rsid w:val="00913603"/>
    <w:rsid w:val="00933EE2"/>
    <w:rsid w:val="009351D0"/>
    <w:rsid w:val="00940FF9"/>
    <w:rsid w:val="009430E2"/>
    <w:rsid w:val="009432E1"/>
    <w:rsid w:val="00953B53"/>
    <w:rsid w:val="009612BB"/>
    <w:rsid w:val="0096349A"/>
    <w:rsid w:val="009655CA"/>
    <w:rsid w:val="00975DA0"/>
    <w:rsid w:val="00976AAF"/>
    <w:rsid w:val="009814B7"/>
    <w:rsid w:val="009B40DD"/>
    <w:rsid w:val="009C649C"/>
    <w:rsid w:val="009D2FD7"/>
    <w:rsid w:val="009D3EEA"/>
    <w:rsid w:val="009D4B2E"/>
    <w:rsid w:val="009D7859"/>
    <w:rsid w:val="009E1194"/>
    <w:rsid w:val="009E28F2"/>
    <w:rsid w:val="009E32A0"/>
    <w:rsid w:val="00A01C6E"/>
    <w:rsid w:val="00A02F42"/>
    <w:rsid w:val="00A03627"/>
    <w:rsid w:val="00A03E97"/>
    <w:rsid w:val="00A06F3B"/>
    <w:rsid w:val="00A1087B"/>
    <w:rsid w:val="00A17223"/>
    <w:rsid w:val="00A240D2"/>
    <w:rsid w:val="00A2442F"/>
    <w:rsid w:val="00A24ED3"/>
    <w:rsid w:val="00A2572F"/>
    <w:rsid w:val="00A362DD"/>
    <w:rsid w:val="00A40C5D"/>
    <w:rsid w:val="00A4331B"/>
    <w:rsid w:val="00A54383"/>
    <w:rsid w:val="00A57537"/>
    <w:rsid w:val="00A610C2"/>
    <w:rsid w:val="00A628E8"/>
    <w:rsid w:val="00A70C5C"/>
    <w:rsid w:val="00A72803"/>
    <w:rsid w:val="00A75B9B"/>
    <w:rsid w:val="00A81732"/>
    <w:rsid w:val="00A847DD"/>
    <w:rsid w:val="00A93B15"/>
    <w:rsid w:val="00AA2A35"/>
    <w:rsid w:val="00AA330B"/>
    <w:rsid w:val="00AC50B0"/>
    <w:rsid w:val="00AD1099"/>
    <w:rsid w:val="00AF106F"/>
    <w:rsid w:val="00AF2EC4"/>
    <w:rsid w:val="00AF3C93"/>
    <w:rsid w:val="00AF484F"/>
    <w:rsid w:val="00B042DE"/>
    <w:rsid w:val="00B07876"/>
    <w:rsid w:val="00B103A3"/>
    <w:rsid w:val="00B10F2A"/>
    <w:rsid w:val="00B11DD4"/>
    <w:rsid w:val="00B24070"/>
    <w:rsid w:val="00B27928"/>
    <w:rsid w:val="00B32C55"/>
    <w:rsid w:val="00B502C1"/>
    <w:rsid w:val="00B55507"/>
    <w:rsid w:val="00B673E4"/>
    <w:rsid w:val="00B726AC"/>
    <w:rsid w:val="00B74745"/>
    <w:rsid w:val="00B77BA6"/>
    <w:rsid w:val="00B809D3"/>
    <w:rsid w:val="00B81ECB"/>
    <w:rsid w:val="00B946A7"/>
    <w:rsid w:val="00BA4B30"/>
    <w:rsid w:val="00BA739D"/>
    <w:rsid w:val="00BB5878"/>
    <w:rsid w:val="00BB6C44"/>
    <w:rsid w:val="00BC2DB5"/>
    <w:rsid w:val="00BC661B"/>
    <w:rsid w:val="00BD06D8"/>
    <w:rsid w:val="00BD235A"/>
    <w:rsid w:val="00BD2D9C"/>
    <w:rsid w:val="00BD5350"/>
    <w:rsid w:val="00BE1189"/>
    <w:rsid w:val="00BE7054"/>
    <w:rsid w:val="00BF1D04"/>
    <w:rsid w:val="00C04EDC"/>
    <w:rsid w:val="00C13389"/>
    <w:rsid w:val="00C20546"/>
    <w:rsid w:val="00C20598"/>
    <w:rsid w:val="00C22FDD"/>
    <w:rsid w:val="00C411F5"/>
    <w:rsid w:val="00C45FB6"/>
    <w:rsid w:val="00C46ED5"/>
    <w:rsid w:val="00C47404"/>
    <w:rsid w:val="00C601A1"/>
    <w:rsid w:val="00C92573"/>
    <w:rsid w:val="00CB4BB6"/>
    <w:rsid w:val="00CB73B5"/>
    <w:rsid w:val="00CC476B"/>
    <w:rsid w:val="00CC5F44"/>
    <w:rsid w:val="00CD782A"/>
    <w:rsid w:val="00CE7B86"/>
    <w:rsid w:val="00CF018E"/>
    <w:rsid w:val="00D036F4"/>
    <w:rsid w:val="00D044D3"/>
    <w:rsid w:val="00D113B7"/>
    <w:rsid w:val="00D2113D"/>
    <w:rsid w:val="00D230ED"/>
    <w:rsid w:val="00D35461"/>
    <w:rsid w:val="00D462B0"/>
    <w:rsid w:val="00D56988"/>
    <w:rsid w:val="00D6644C"/>
    <w:rsid w:val="00D75055"/>
    <w:rsid w:val="00D8578C"/>
    <w:rsid w:val="00D87D2B"/>
    <w:rsid w:val="00D90FEA"/>
    <w:rsid w:val="00D915F9"/>
    <w:rsid w:val="00D91D58"/>
    <w:rsid w:val="00D94553"/>
    <w:rsid w:val="00DA0647"/>
    <w:rsid w:val="00DA1783"/>
    <w:rsid w:val="00DA472F"/>
    <w:rsid w:val="00DE116A"/>
    <w:rsid w:val="00DE508C"/>
    <w:rsid w:val="00DF078B"/>
    <w:rsid w:val="00DF08C1"/>
    <w:rsid w:val="00DF6989"/>
    <w:rsid w:val="00E10631"/>
    <w:rsid w:val="00E10BA9"/>
    <w:rsid w:val="00E30A5F"/>
    <w:rsid w:val="00E33238"/>
    <w:rsid w:val="00E615B7"/>
    <w:rsid w:val="00E62827"/>
    <w:rsid w:val="00E73AE8"/>
    <w:rsid w:val="00E82CE4"/>
    <w:rsid w:val="00EB226D"/>
    <w:rsid w:val="00EC3D6D"/>
    <w:rsid w:val="00EC71B5"/>
    <w:rsid w:val="00EE58F9"/>
    <w:rsid w:val="00EF0136"/>
    <w:rsid w:val="00F018EC"/>
    <w:rsid w:val="00F04300"/>
    <w:rsid w:val="00F161E9"/>
    <w:rsid w:val="00F167F1"/>
    <w:rsid w:val="00F20126"/>
    <w:rsid w:val="00F220FA"/>
    <w:rsid w:val="00F46B14"/>
    <w:rsid w:val="00F52C89"/>
    <w:rsid w:val="00F5781A"/>
    <w:rsid w:val="00F7046F"/>
    <w:rsid w:val="00F709B6"/>
    <w:rsid w:val="00F84D6B"/>
    <w:rsid w:val="00F84EF3"/>
    <w:rsid w:val="00F979DA"/>
    <w:rsid w:val="00FA0CDB"/>
    <w:rsid w:val="00FA2970"/>
    <w:rsid w:val="00FA7BB7"/>
    <w:rsid w:val="00FA7CCE"/>
    <w:rsid w:val="00FB10D3"/>
    <w:rsid w:val="00FB726B"/>
    <w:rsid w:val="00FB7925"/>
    <w:rsid w:val="00FE4BB6"/>
    <w:rsid w:val="00FE4EA0"/>
    <w:rsid w:val="00FF5A3F"/>
    <w:rsid w:val="00FF5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C0A5"/>
  <w15:docId w15:val="{FB105F70-6E1C-482E-9F43-45A4561C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EF5"/>
    <w:pPr>
      <w:ind w:left="720"/>
      <w:contextualSpacing/>
    </w:pPr>
  </w:style>
  <w:style w:type="character" w:styleId="Hyperlink">
    <w:name w:val="Hyperlink"/>
    <w:basedOn w:val="DefaultParagraphFont"/>
    <w:uiPriority w:val="99"/>
    <w:unhideWhenUsed/>
    <w:rsid w:val="000D6EF5"/>
    <w:rPr>
      <w:color w:val="0000FF" w:themeColor="hyperlink"/>
      <w:u w:val="single"/>
    </w:rPr>
  </w:style>
  <w:style w:type="character" w:styleId="FollowedHyperlink">
    <w:name w:val="FollowedHyperlink"/>
    <w:basedOn w:val="DefaultParagraphFont"/>
    <w:uiPriority w:val="99"/>
    <w:semiHidden/>
    <w:unhideWhenUsed/>
    <w:rsid w:val="003339B4"/>
    <w:rPr>
      <w:color w:val="800080" w:themeColor="followedHyperlink"/>
      <w:u w:val="single"/>
    </w:rPr>
  </w:style>
  <w:style w:type="paragraph" w:styleId="BalloonText">
    <w:name w:val="Balloon Text"/>
    <w:basedOn w:val="Normal"/>
    <w:link w:val="BalloonTextChar"/>
    <w:uiPriority w:val="99"/>
    <w:semiHidden/>
    <w:unhideWhenUsed/>
    <w:rsid w:val="00514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7E"/>
    <w:rPr>
      <w:rFonts w:ascii="Tahoma" w:hAnsi="Tahoma" w:cs="Tahoma"/>
      <w:sz w:val="16"/>
      <w:szCs w:val="16"/>
    </w:rPr>
  </w:style>
  <w:style w:type="paragraph" w:styleId="Subtitle">
    <w:name w:val="Subtitle"/>
    <w:basedOn w:val="Normal"/>
    <w:next w:val="Normal"/>
    <w:link w:val="SubtitleChar"/>
    <w:uiPriority w:val="11"/>
    <w:qFormat/>
    <w:rsid w:val="003735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73566"/>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AA2A35"/>
    <w:rPr>
      <w:sz w:val="16"/>
      <w:szCs w:val="16"/>
    </w:rPr>
  </w:style>
  <w:style w:type="paragraph" w:styleId="CommentText">
    <w:name w:val="annotation text"/>
    <w:basedOn w:val="Normal"/>
    <w:link w:val="CommentTextChar"/>
    <w:uiPriority w:val="99"/>
    <w:semiHidden/>
    <w:unhideWhenUsed/>
    <w:rsid w:val="00AA2A35"/>
    <w:pPr>
      <w:spacing w:line="240" w:lineRule="auto"/>
    </w:pPr>
    <w:rPr>
      <w:sz w:val="20"/>
      <w:szCs w:val="20"/>
    </w:rPr>
  </w:style>
  <w:style w:type="character" w:customStyle="1" w:styleId="CommentTextChar">
    <w:name w:val="Comment Text Char"/>
    <w:basedOn w:val="DefaultParagraphFont"/>
    <w:link w:val="CommentText"/>
    <w:uiPriority w:val="99"/>
    <w:semiHidden/>
    <w:rsid w:val="00AA2A35"/>
    <w:rPr>
      <w:sz w:val="20"/>
      <w:szCs w:val="20"/>
    </w:rPr>
  </w:style>
  <w:style w:type="paragraph" w:styleId="CommentSubject">
    <w:name w:val="annotation subject"/>
    <w:basedOn w:val="CommentText"/>
    <w:next w:val="CommentText"/>
    <w:link w:val="CommentSubjectChar"/>
    <w:uiPriority w:val="99"/>
    <w:semiHidden/>
    <w:unhideWhenUsed/>
    <w:rsid w:val="00AA2A35"/>
    <w:rPr>
      <w:b/>
      <w:bCs/>
    </w:rPr>
  </w:style>
  <w:style w:type="character" w:customStyle="1" w:styleId="CommentSubjectChar">
    <w:name w:val="Comment Subject Char"/>
    <w:basedOn w:val="CommentTextChar"/>
    <w:link w:val="CommentSubject"/>
    <w:uiPriority w:val="99"/>
    <w:semiHidden/>
    <w:rsid w:val="00AA2A35"/>
    <w:rPr>
      <w:b/>
      <w:bCs/>
      <w:sz w:val="20"/>
      <w:szCs w:val="20"/>
    </w:rPr>
  </w:style>
  <w:style w:type="paragraph" w:styleId="BodyText">
    <w:name w:val="Body Text"/>
    <w:basedOn w:val="Normal"/>
    <w:link w:val="BodyTextChar"/>
    <w:uiPriority w:val="99"/>
    <w:unhideWhenUsed/>
    <w:rsid w:val="006D7562"/>
    <w:pPr>
      <w:spacing w:after="120"/>
    </w:pPr>
  </w:style>
  <w:style w:type="character" w:customStyle="1" w:styleId="BodyTextChar">
    <w:name w:val="Body Text Char"/>
    <w:basedOn w:val="DefaultParagraphFont"/>
    <w:link w:val="BodyText"/>
    <w:uiPriority w:val="99"/>
    <w:rsid w:val="006D7562"/>
  </w:style>
  <w:style w:type="paragraph" w:customStyle="1" w:styleId="Objetacteprincipal">
    <w:name w:val="Objet acte principal"/>
    <w:basedOn w:val="Normal"/>
    <w:next w:val="Normal"/>
    <w:rsid w:val="00101E75"/>
    <w:pPr>
      <w:spacing w:after="360" w:line="240" w:lineRule="auto"/>
      <w:jc w:val="center"/>
    </w:pPr>
    <w:rPr>
      <w:rFonts w:ascii="Times New Roman" w:eastAsia="Calibri" w:hAnsi="Times New Roman" w:cs="Times New Roman"/>
      <w:b/>
      <w:sz w:val="24"/>
      <w:lang w:eastAsia="fr-FR"/>
    </w:rPr>
  </w:style>
  <w:style w:type="paragraph" w:styleId="Header">
    <w:name w:val="header"/>
    <w:basedOn w:val="Normal"/>
    <w:link w:val="HeaderChar"/>
    <w:uiPriority w:val="99"/>
    <w:unhideWhenUsed/>
    <w:rsid w:val="0060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FD9"/>
  </w:style>
  <w:style w:type="paragraph" w:styleId="Footer">
    <w:name w:val="footer"/>
    <w:basedOn w:val="Normal"/>
    <w:link w:val="FooterChar"/>
    <w:uiPriority w:val="99"/>
    <w:unhideWhenUsed/>
    <w:rsid w:val="0060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FD9"/>
  </w:style>
  <w:style w:type="paragraph" w:customStyle="1" w:styleId="Definitions">
    <w:name w:val="Definitions"/>
    <w:basedOn w:val="Normal"/>
    <w:uiPriority w:val="99"/>
    <w:rsid w:val="00CD782A"/>
    <w:pPr>
      <w:spacing w:after="120" w:line="300" w:lineRule="atLeast"/>
      <w:ind w:left="72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8477">
      <w:bodyDiv w:val="1"/>
      <w:marLeft w:val="0"/>
      <w:marRight w:val="0"/>
      <w:marTop w:val="0"/>
      <w:marBottom w:val="0"/>
      <w:divBdr>
        <w:top w:val="none" w:sz="0" w:space="0" w:color="auto"/>
        <w:left w:val="none" w:sz="0" w:space="0" w:color="auto"/>
        <w:bottom w:val="none" w:sz="0" w:space="0" w:color="auto"/>
        <w:right w:val="none" w:sz="0" w:space="0" w:color="auto"/>
      </w:divBdr>
    </w:div>
    <w:div w:id="564989870">
      <w:bodyDiv w:val="1"/>
      <w:marLeft w:val="0"/>
      <w:marRight w:val="0"/>
      <w:marTop w:val="0"/>
      <w:marBottom w:val="0"/>
      <w:divBdr>
        <w:top w:val="none" w:sz="0" w:space="0" w:color="auto"/>
        <w:left w:val="none" w:sz="0" w:space="0" w:color="auto"/>
        <w:bottom w:val="none" w:sz="0" w:space="0" w:color="auto"/>
        <w:right w:val="none" w:sz="0" w:space="0" w:color="auto"/>
      </w:divBdr>
    </w:div>
    <w:div w:id="774328931">
      <w:bodyDiv w:val="1"/>
      <w:marLeft w:val="0"/>
      <w:marRight w:val="0"/>
      <w:marTop w:val="0"/>
      <w:marBottom w:val="0"/>
      <w:divBdr>
        <w:top w:val="none" w:sz="0" w:space="0" w:color="auto"/>
        <w:left w:val="none" w:sz="0" w:space="0" w:color="auto"/>
        <w:bottom w:val="none" w:sz="0" w:space="0" w:color="auto"/>
        <w:right w:val="none" w:sz="0" w:space="0" w:color="auto"/>
      </w:divBdr>
    </w:div>
    <w:div w:id="1056314287">
      <w:bodyDiv w:val="1"/>
      <w:marLeft w:val="0"/>
      <w:marRight w:val="0"/>
      <w:marTop w:val="0"/>
      <w:marBottom w:val="0"/>
      <w:divBdr>
        <w:top w:val="none" w:sz="0" w:space="0" w:color="auto"/>
        <w:left w:val="none" w:sz="0" w:space="0" w:color="auto"/>
        <w:bottom w:val="none" w:sz="0" w:space="0" w:color="auto"/>
        <w:right w:val="none" w:sz="0" w:space="0" w:color="auto"/>
      </w:divBdr>
    </w:div>
    <w:div w:id="1157841600">
      <w:bodyDiv w:val="1"/>
      <w:marLeft w:val="0"/>
      <w:marRight w:val="0"/>
      <w:marTop w:val="0"/>
      <w:marBottom w:val="0"/>
      <w:divBdr>
        <w:top w:val="none" w:sz="0" w:space="0" w:color="auto"/>
        <w:left w:val="none" w:sz="0" w:space="0" w:color="auto"/>
        <w:bottom w:val="none" w:sz="0" w:space="0" w:color="auto"/>
        <w:right w:val="none" w:sz="0" w:space="0" w:color="auto"/>
      </w:divBdr>
    </w:div>
    <w:div w:id="1189756440">
      <w:bodyDiv w:val="1"/>
      <w:marLeft w:val="0"/>
      <w:marRight w:val="0"/>
      <w:marTop w:val="0"/>
      <w:marBottom w:val="0"/>
      <w:divBdr>
        <w:top w:val="none" w:sz="0" w:space="0" w:color="auto"/>
        <w:left w:val="none" w:sz="0" w:space="0" w:color="auto"/>
        <w:bottom w:val="none" w:sz="0" w:space="0" w:color="auto"/>
        <w:right w:val="none" w:sz="0" w:space="0" w:color="auto"/>
      </w:divBdr>
    </w:div>
    <w:div w:id="1246694319">
      <w:bodyDiv w:val="1"/>
      <w:marLeft w:val="0"/>
      <w:marRight w:val="0"/>
      <w:marTop w:val="0"/>
      <w:marBottom w:val="0"/>
      <w:divBdr>
        <w:top w:val="none" w:sz="0" w:space="0" w:color="auto"/>
        <w:left w:val="none" w:sz="0" w:space="0" w:color="auto"/>
        <w:bottom w:val="none" w:sz="0" w:space="0" w:color="auto"/>
        <w:right w:val="none" w:sz="0" w:space="0" w:color="auto"/>
      </w:divBdr>
    </w:div>
    <w:div w:id="1438989958">
      <w:bodyDiv w:val="1"/>
      <w:marLeft w:val="0"/>
      <w:marRight w:val="0"/>
      <w:marTop w:val="0"/>
      <w:marBottom w:val="0"/>
      <w:divBdr>
        <w:top w:val="none" w:sz="0" w:space="0" w:color="auto"/>
        <w:left w:val="none" w:sz="0" w:space="0" w:color="auto"/>
        <w:bottom w:val="none" w:sz="0" w:space="0" w:color="auto"/>
        <w:right w:val="none" w:sz="0" w:space="0" w:color="auto"/>
      </w:divBdr>
    </w:div>
    <w:div w:id="1644895440">
      <w:bodyDiv w:val="1"/>
      <w:marLeft w:val="0"/>
      <w:marRight w:val="0"/>
      <w:marTop w:val="0"/>
      <w:marBottom w:val="0"/>
      <w:divBdr>
        <w:top w:val="none" w:sz="0" w:space="0" w:color="auto"/>
        <w:left w:val="none" w:sz="0" w:space="0" w:color="auto"/>
        <w:bottom w:val="none" w:sz="0" w:space="0" w:color="auto"/>
        <w:right w:val="none" w:sz="0" w:space="0" w:color="auto"/>
      </w:divBdr>
    </w:div>
    <w:div w:id="1658612817">
      <w:bodyDiv w:val="1"/>
      <w:marLeft w:val="0"/>
      <w:marRight w:val="0"/>
      <w:marTop w:val="0"/>
      <w:marBottom w:val="0"/>
      <w:divBdr>
        <w:top w:val="none" w:sz="0" w:space="0" w:color="auto"/>
        <w:left w:val="none" w:sz="0" w:space="0" w:color="auto"/>
        <w:bottom w:val="none" w:sz="0" w:space="0" w:color="auto"/>
        <w:right w:val="none" w:sz="0" w:space="0" w:color="auto"/>
      </w:divBdr>
    </w:div>
    <w:div w:id="18583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B4A4-9DD5-404E-B307-44352742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13</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Balfour, Dorothy</dc:creator>
  <cp:lastModifiedBy>Mitchell, Maureen</cp:lastModifiedBy>
  <cp:revision>200</cp:revision>
  <cp:lastPrinted>2018-11-07T10:42:00Z</cp:lastPrinted>
  <dcterms:created xsi:type="dcterms:W3CDTF">2018-11-07T17:16:00Z</dcterms:created>
  <dcterms:modified xsi:type="dcterms:W3CDTF">2019-08-20T09:36:00Z</dcterms:modified>
</cp:coreProperties>
</file>